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C9" w:rsidRPr="00563778" w:rsidRDefault="00671FC9">
      <w:pPr>
        <w:pStyle w:val="afe"/>
        <w:rPr>
          <w:rFonts w:ascii="Cambria" w:hAnsi="Cambria"/>
          <w:sz w:val="16"/>
          <w:szCs w:val="16"/>
        </w:rPr>
      </w:pPr>
    </w:p>
    <w:p w:rsidR="00671FC9" w:rsidRDefault="00090E41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Описание: Эмблема готовая" style="position:absolute;left:0;text-align:left;margin-left:-6.75pt;margin-top:9.45pt;width:169.15pt;height:130.85pt;z-index:251659776;visibility:visible">
            <v:imagedata r:id="rId10" o:title="Эмблема готовая"/>
          </v:shape>
        </w:pict>
      </w:r>
      <w:r w:rsidR="00671FC9">
        <w:rPr>
          <w:rStyle w:val="textdefault"/>
          <w:b/>
          <w:sz w:val="28"/>
          <w:szCs w:val="28"/>
        </w:rPr>
        <w:t>УТВЕРЖДЕНО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решением Оргкомитета</w:t>
      </w:r>
    </w:p>
    <w:p w:rsidR="00671FC9" w:rsidRPr="00435E0E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Молодежной секции РНК СИГРЭ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от «___»__________20___ г.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(протокол № ________)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Руководитель Оргкомитета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</w:p>
    <w:p w:rsidR="00671FC9" w:rsidRPr="00435E0E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____________________ Ф.И.О.</w:t>
      </w:r>
    </w:p>
    <w:p w:rsidR="00671FC9" w:rsidRPr="00422BCF" w:rsidRDefault="00671FC9" w:rsidP="00671FC9">
      <w:pPr>
        <w:pStyle w:val="paragraphcenter"/>
        <w:tabs>
          <w:tab w:val="left" w:pos="5529"/>
        </w:tabs>
        <w:spacing w:before="0" w:beforeAutospacing="0" w:after="0" w:afterAutospacing="0"/>
        <w:rPr>
          <w:rStyle w:val="textdefault"/>
          <w:b/>
          <w:sz w:val="28"/>
          <w:szCs w:val="28"/>
        </w:rPr>
      </w:pPr>
    </w:p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Pr="00671FC9" w:rsidRDefault="00090E41">
      <w:pPr>
        <w:pStyle w:val="afe"/>
        <w:rPr>
          <w:rFonts w:ascii="Cambria" w:hAnsi="Cambria"/>
          <w:sz w:val="72"/>
          <w:szCs w:val="72"/>
        </w:rPr>
      </w:pPr>
      <w:r>
        <w:rPr>
          <w:noProof/>
        </w:rPr>
        <w:pict>
          <v:rect id="Прямоугольник 2" o:spid="_x0000_s1030" style="position:absolute;margin-left:0;margin-top:0;width:642.6pt;height:64.4pt;z-index:251655680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<w10:wrap anchorx="page" anchory="page"/>
          </v:rect>
        </w:pict>
      </w:r>
      <w:r>
        <w:rPr>
          <w:noProof/>
        </w:rPr>
        <w:pict>
          <v:rect id="Прямоугольник 5" o:spid="_x0000_s1029" style="position:absolute;margin-left:38.75pt;margin-top:-20.3pt;width:7.15pt;height:882.7pt;z-index:251658752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4" o:spid="_x0000_s1028" style="position:absolute;margin-left:573.8pt;margin-top:-20.3pt;width:7.15pt;height:882.7pt;z-index:251657728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3" o:spid="_x0000_s1027" style="position:absolute;margin-left:-14.1pt;margin-top:.75pt;width:623.4pt;height:62.6pt;z-index:251656704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<w10:wrap anchorx="page" anchory="margin"/>
          </v:rect>
        </w:pict>
      </w:r>
    </w:p>
    <w:p w:rsidR="00671FC9" w:rsidRPr="00671FC9" w:rsidRDefault="00671FC9" w:rsidP="00563778">
      <w:pPr>
        <w:pStyle w:val="afe"/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Положение</w:t>
      </w:r>
    </w:p>
    <w:p w:rsidR="00985042" w:rsidRDefault="00671FC9" w:rsidP="00671FC9">
      <w:pPr>
        <w:pStyle w:val="paragraphcenter"/>
        <w:spacing w:before="0" w:beforeAutospacing="0" w:after="0" w:afterAutospacing="0"/>
        <w:jc w:val="center"/>
        <w:rPr>
          <w:b/>
          <w:sz w:val="32"/>
          <w:szCs w:val="32"/>
        </w:rPr>
      </w:pPr>
      <w:r w:rsidRPr="00563778">
        <w:rPr>
          <w:b/>
          <w:sz w:val="32"/>
          <w:szCs w:val="32"/>
        </w:rPr>
        <w:t xml:space="preserve">о конкурсе </w:t>
      </w:r>
      <w:r w:rsidR="00382C3E">
        <w:rPr>
          <w:b/>
          <w:sz w:val="32"/>
          <w:szCs w:val="32"/>
        </w:rPr>
        <w:t>выпускных квалификационных работ</w:t>
      </w:r>
      <w:r w:rsidR="00985042">
        <w:rPr>
          <w:b/>
          <w:sz w:val="32"/>
          <w:szCs w:val="32"/>
        </w:rPr>
        <w:t xml:space="preserve"> бакалавров</w:t>
      </w:r>
      <w:r w:rsidR="00382C3E" w:rsidRPr="00563778">
        <w:rPr>
          <w:b/>
          <w:sz w:val="32"/>
          <w:szCs w:val="32"/>
        </w:rPr>
        <w:t xml:space="preserve"> </w:t>
      </w:r>
      <w:r w:rsidRPr="00563778">
        <w:rPr>
          <w:b/>
          <w:sz w:val="32"/>
          <w:szCs w:val="32"/>
        </w:rPr>
        <w:t xml:space="preserve">по электроэнергетической </w:t>
      </w:r>
      <w:r w:rsidR="00D9047A">
        <w:rPr>
          <w:b/>
          <w:sz w:val="32"/>
          <w:szCs w:val="32"/>
        </w:rPr>
        <w:t xml:space="preserve">и </w:t>
      </w:r>
      <w:r w:rsidR="00D9047A" w:rsidRPr="00D9047A">
        <w:rPr>
          <w:b/>
          <w:sz w:val="32"/>
          <w:szCs w:val="32"/>
        </w:rPr>
        <w:t>электротехнической</w:t>
      </w:r>
      <w:r w:rsidR="00D9047A" w:rsidRPr="00563778">
        <w:rPr>
          <w:b/>
          <w:sz w:val="32"/>
          <w:szCs w:val="32"/>
        </w:rPr>
        <w:t xml:space="preserve"> </w:t>
      </w:r>
      <w:r w:rsidRPr="00563778">
        <w:rPr>
          <w:b/>
          <w:sz w:val="32"/>
          <w:szCs w:val="32"/>
        </w:rPr>
        <w:t>тематик</w:t>
      </w:r>
      <w:r w:rsidR="00D9047A">
        <w:rPr>
          <w:b/>
          <w:sz w:val="32"/>
          <w:szCs w:val="32"/>
        </w:rPr>
        <w:t>ам</w:t>
      </w:r>
      <w:r w:rsidRPr="00563778">
        <w:rPr>
          <w:b/>
          <w:sz w:val="32"/>
          <w:szCs w:val="32"/>
        </w:rPr>
        <w:t xml:space="preserve"> </w:t>
      </w:r>
    </w:p>
    <w:p w:rsidR="00671FC9" w:rsidRPr="00D9047A" w:rsidRDefault="00671FC9" w:rsidP="00671FC9">
      <w:pPr>
        <w:pStyle w:val="paragraphcenter"/>
        <w:spacing w:before="0" w:beforeAutospacing="0" w:after="0" w:afterAutospacing="0"/>
        <w:jc w:val="center"/>
        <w:rPr>
          <w:b/>
          <w:sz w:val="32"/>
          <w:szCs w:val="32"/>
        </w:rPr>
      </w:pPr>
      <w:r w:rsidRPr="00563778">
        <w:rPr>
          <w:b/>
          <w:sz w:val="32"/>
          <w:szCs w:val="32"/>
        </w:rPr>
        <w:t>Молодежной секции РНК СИГРЭ</w:t>
      </w: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Default="00671FC9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671FC9" w:rsidRPr="00563778" w:rsidRDefault="00671FC9" w:rsidP="00563778">
      <w:pPr>
        <w:pStyle w:val="af9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563778">
        <w:rPr>
          <w:rFonts w:ascii="Times New Roman" w:hAnsi="Times New Roman"/>
          <w:b w:val="0"/>
          <w:bCs w:val="0"/>
          <w:color w:val="auto"/>
        </w:rPr>
        <w:t>г. Москва</w:t>
      </w:r>
    </w:p>
    <w:p w:rsidR="005862EB" w:rsidRDefault="00985042" w:rsidP="00563778">
      <w:pPr>
        <w:pStyle w:val="af9"/>
        <w:spacing w:before="0"/>
        <w:jc w:val="center"/>
      </w:pPr>
      <w:r>
        <w:t>2013</w:t>
      </w:r>
      <w:r w:rsidR="00671FC9">
        <w:br w:type="page"/>
      </w:r>
      <w:r w:rsidR="005862EB">
        <w:lastRenderedPageBreak/>
        <w:t>Оглавление</w:t>
      </w:r>
    </w:p>
    <w:p w:rsidR="00497239" w:rsidRDefault="00E63935">
      <w:pPr>
        <w:pStyle w:val="13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 w:rsidR="00563778">
        <w:instrText xml:space="preserve"> TOC \o "1-3" \h \z \u </w:instrText>
      </w:r>
      <w:r>
        <w:fldChar w:fldCharType="separate"/>
      </w:r>
      <w:hyperlink w:anchor="_Toc366668337" w:history="1">
        <w:r w:rsidR="00497239" w:rsidRPr="005939EC">
          <w:rPr>
            <w:rStyle w:val="af3"/>
            <w:noProof/>
          </w:rPr>
          <w:t>1.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</w:rPr>
          <w:t>Термины и определения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_Toc366668337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1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13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38" w:history="1">
        <w:r w:rsidR="00497239" w:rsidRPr="005939EC">
          <w:rPr>
            <w:rStyle w:val="af3"/>
            <w:noProof/>
          </w:rPr>
          <w:t>2.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</w:rPr>
          <w:t>Общие положения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_Toc366668338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2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39" w:history="1">
        <w:r w:rsidR="00497239" w:rsidRPr="005939EC">
          <w:rPr>
            <w:rStyle w:val="af3"/>
            <w:noProof/>
            <w:lang w:eastAsia="ru-RU"/>
          </w:rPr>
          <w:t>2.1.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Цели и форма проведения Конкурса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_Toc366668339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2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0" w:history="1">
        <w:r w:rsidR="00497239" w:rsidRPr="005939EC">
          <w:rPr>
            <w:rStyle w:val="af3"/>
            <w:noProof/>
            <w:lang w:eastAsia="ru-RU"/>
          </w:rPr>
          <w:t>2.2.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Организация проведения Конкурса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_Toc366668340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3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1" w:history="1">
        <w:r w:rsidR="00497239" w:rsidRPr="005939EC">
          <w:rPr>
            <w:rStyle w:val="af3"/>
            <w:noProof/>
            <w:lang w:eastAsia="ru-RU"/>
          </w:rPr>
          <w:t>2.3.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 xml:space="preserve">Тематика </w:t>
        </w:r>
        <w:r w:rsidR="00497239" w:rsidRPr="005939EC">
          <w:rPr>
            <w:rStyle w:val="af3"/>
            <w:noProof/>
          </w:rPr>
          <w:t>выпускных квалификационных работ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_Toc366668341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4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2" w:history="1">
        <w:r w:rsidR="00497239" w:rsidRPr="005939EC">
          <w:rPr>
            <w:rStyle w:val="af3"/>
            <w:noProof/>
            <w:lang w:eastAsia="ru-RU"/>
          </w:rPr>
          <w:t>2.4.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Основные лица, участвующие в организации и проведении Конкурса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_Toc366668342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5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3" w:history="1">
        <w:r w:rsidR="00497239" w:rsidRPr="005939EC">
          <w:rPr>
            <w:rStyle w:val="af3"/>
            <w:noProof/>
            <w:lang w:eastAsia="ru-RU"/>
          </w:rPr>
          <w:t>2.5.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Этапы проведения Конкурса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_Toc366668343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6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13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4" w:history="1">
        <w:r w:rsidR="00497239" w:rsidRPr="005939EC">
          <w:rPr>
            <w:rStyle w:val="af3"/>
            <w:noProof/>
          </w:rPr>
          <w:t>3.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</w:rPr>
          <w:t>Порядок проведения Конкурса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_Toc366668344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6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5" w:history="1">
        <w:r w:rsidR="00497239" w:rsidRPr="005939EC">
          <w:rPr>
            <w:rStyle w:val="af3"/>
            <w:noProof/>
            <w:lang w:eastAsia="ru-RU"/>
          </w:rPr>
          <w:t>3.1.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Подготовительные мероприятия и публикация Извещения о проведении Конкурса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  <w:lang w:val="en-US"/>
          </w:rPr>
          <w:t xml:space="preserve">                                                                                                                                              </w:t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_Toc366668345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6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6" w:history="1">
        <w:r w:rsidR="00497239" w:rsidRPr="005939EC">
          <w:rPr>
            <w:rStyle w:val="af3"/>
            <w:noProof/>
            <w:lang w:eastAsia="ru-RU"/>
          </w:rPr>
          <w:t>3.2.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Прием заявок на участие и ВКР участников Конкурса Координаторами в вузах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_Toc366668346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7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7" w:history="1">
        <w:r w:rsidR="00497239" w:rsidRPr="005939EC">
          <w:rPr>
            <w:rStyle w:val="af3"/>
            <w:noProof/>
            <w:lang w:eastAsia="ru-RU"/>
          </w:rPr>
          <w:t>3.3.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Оценка и сопоставление ВКР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_Toc366668347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8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8" w:history="1">
        <w:r w:rsidR="00497239" w:rsidRPr="005939EC">
          <w:rPr>
            <w:rStyle w:val="af3"/>
            <w:noProof/>
            <w:lang w:eastAsia="ru-RU"/>
          </w:rPr>
          <w:t>3.4.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Подведение итогов Конкурса ВКР и определение Победителей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_Toc366668348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9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49" w:history="1">
        <w:r w:rsidR="00497239" w:rsidRPr="005939EC">
          <w:rPr>
            <w:rStyle w:val="af3"/>
            <w:noProof/>
            <w:lang w:eastAsia="ru-RU"/>
          </w:rPr>
          <w:t>3.5.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Награждение Победителей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_Toc366668349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9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50" w:history="1">
        <w:r w:rsidR="00497239" w:rsidRPr="005939EC">
          <w:rPr>
            <w:rStyle w:val="af3"/>
            <w:noProof/>
            <w:lang w:eastAsia="ru-RU"/>
          </w:rPr>
          <w:t>3.6.</w:t>
        </w:r>
        <w:r w:rsidR="0049723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97239" w:rsidRPr="005939EC">
          <w:rPr>
            <w:rStyle w:val="af3"/>
            <w:noProof/>
            <w:lang w:eastAsia="ru-RU"/>
          </w:rPr>
          <w:t>Подача и рассмотрение жалоб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_Toc366668350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10</w:t>
        </w:r>
        <w:r w:rsidR="00497239">
          <w:rPr>
            <w:noProof/>
            <w:webHidden/>
          </w:rPr>
          <w:fldChar w:fldCharType="end"/>
        </w:r>
      </w:hyperlink>
    </w:p>
    <w:p w:rsidR="00497239" w:rsidRDefault="00090E41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66668351" w:history="1">
        <w:r w:rsidR="00497239" w:rsidRPr="005939EC">
          <w:rPr>
            <w:rStyle w:val="af3"/>
            <w:noProof/>
          </w:rPr>
          <w:t>ПРИЛОЖЕНИЯ</w:t>
        </w:r>
        <w:r w:rsidR="00497239">
          <w:rPr>
            <w:noProof/>
            <w:webHidden/>
          </w:rPr>
          <w:tab/>
        </w:r>
        <w:r w:rsidR="00497239">
          <w:rPr>
            <w:noProof/>
            <w:webHidden/>
          </w:rPr>
          <w:fldChar w:fldCharType="begin"/>
        </w:r>
        <w:r w:rsidR="00497239">
          <w:rPr>
            <w:noProof/>
            <w:webHidden/>
          </w:rPr>
          <w:instrText xml:space="preserve"> PAGEREF _Toc366668351 \h </w:instrText>
        </w:r>
        <w:r w:rsidR="00497239">
          <w:rPr>
            <w:noProof/>
            <w:webHidden/>
          </w:rPr>
        </w:r>
        <w:r w:rsidR="00497239">
          <w:rPr>
            <w:noProof/>
            <w:webHidden/>
          </w:rPr>
          <w:fldChar w:fldCharType="separate"/>
        </w:r>
        <w:r w:rsidR="00497239">
          <w:rPr>
            <w:noProof/>
            <w:webHidden/>
          </w:rPr>
          <w:t>10</w:t>
        </w:r>
        <w:r w:rsidR="00497239">
          <w:rPr>
            <w:noProof/>
            <w:webHidden/>
          </w:rPr>
          <w:fldChar w:fldCharType="end"/>
        </w:r>
      </w:hyperlink>
    </w:p>
    <w:p w:rsidR="005862EB" w:rsidRPr="005862EB" w:rsidRDefault="00E63935" w:rsidP="00BB7313">
      <w:pPr>
        <w:pStyle w:val="24"/>
        <w:rPr>
          <w:rStyle w:val="textdefault"/>
        </w:rPr>
      </w:pPr>
      <w:r>
        <w:fldChar w:fldCharType="end"/>
      </w:r>
    </w:p>
    <w:p w:rsidR="00197DE1" w:rsidRPr="005862EB" w:rsidRDefault="00197DE1" w:rsidP="00197DE1">
      <w:pPr>
        <w:pStyle w:val="paragraphcenter"/>
        <w:tabs>
          <w:tab w:val="left" w:pos="1418"/>
        </w:tabs>
        <w:spacing w:before="120" w:beforeAutospacing="0" w:after="0" w:afterAutospacing="0"/>
        <w:jc w:val="both"/>
        <w:rPr>
          <w:rStyle w:val="textdefault"/>
          <w:sz w:val="28"/>
          <w:szCs w:val="28"/>
        </w:rPr>
      </w:pPr>
    </w:p>
    <w:p w:rsidR="00923AB9" w:rsidRPr="00E6150C" w:rsidRDefault="00197DE1" w:rsidP="00563778">
      <w:pPr>
        <w:pStyle w:val="1"/>
        <w:keepNext w:val="0"/>
        <w:keepLines w:val="0"/>
        <w:numPr>
          <w:ilvl w:val="0"/>
          <w:numId w:val="9"/>
        </w:numPr>
        <w:tabs>
          <w:tab w:val="num" w:pos="1418"/>
        </w:tabs>
        <w:spacing w:before="0" w:after="120"/>
        <w:ind w:left="0" w:firstLine="709"/>
        <w:jc w:val="both"/>
        <w:rPr>
          <w:rFonts w:ascii="Times New Roman" w:hAnsi="Times New Roman"/>
          <w:caps w:val="0"/>
          <w:color w:val="000000"/>
          <w:kern w:val="0"/>
        </w:rPr>
      </w:pPr>
      <w:bookmarkStart w:id="0" w:name="_Toc366668337"/>
      <w:r w:rsidRPr="00E6150C">
        <w:rPr>
          <w:rFonts w:ascii="Times New Roman" w:hAnsi="Times New Roman"/>
          <w:caps w:val="0"/>
          <w:color w:val="000000"/>
          <w:kern w:val="0"/>
        </w:rPr>
        <w:t>Термины и определения</w:t>
      </w:r>
      <w:bookmarkEnd w:id="0"/>
    </w:p>
    <w:p w:rsidR="00923AB9" w:rsidRPr="00563778" w:rsidRDefault="00923AB9" w:rsidP="00563778"/>
    <w:tbl>
      <w:tblPr>
        <w:tblW w:w="99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80"/>
        <w:gridCol w:w="360"/>
        <w:gridCol w:w="7320"/>
      </w:tblGrid>
      <w:tr w:rsidR="00923AB9" w:rsidRPr="00923AB9" w:rsidTr="004F314D">
        <w:tc>
          <w:tcPr>
            <w:tcW w:w="2280" w:type="dxa"/>
          </w:tcPr>
          <w:p w:rsidR="00923AB9" w:rsidRPr="00563778" w:rsidRDefault="00923AB9">
            <w:pPr>
              <w:spacing w:after="6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Разработка_форм_документов,_использ"/>
            <w:bookmarkStart w:id="2" w:name="_Toc262637221"/>
            <w:bookmarkStart w:id="3" w:name="_Toc262644880"/>
            <w:bookmarkStart w:id="4" w:name="_Toc262648998"/>
            <w:bookmarkStart w:id="5" w:name="_Toc262649769"/>
            <w:bookmarkStart w:id="6" w:name="_Toc261961405"/>
            <w:bookmarkStart w:id="7" w:name="_Toc261964698"/>
            <w:bookmarkStart w:id="8" w:name="_Toc261964939"/>
            <w:bookmarkStart w:id="9" w:name="_Toc261961408"/>
            <w:bookmarkStart w:id="10" w:name="_Toc261964701"/>
            <w:bookmarkStart w:id="11" w:name="_Toc261964942"/>
            <w:bookmarkStart w:id="12" w:name="_Toc261961410"/>
            <w:bookmarkStart w:id="13" w:name="_Toc261964703"/>
            <w:bookmarkStart w:id="14" w:name="_Toc261964944"/>
            <w:bookmarkStart w:id="15" w:name="_Toc261961413"/>
            <w:bookmarkStart w:id="16" w:name="_Toc261964706"/>
            <w:bookmarkStart w:id="17" w:name="_Toc261964947"/>
            <w:bookmarkStart w:id="18" w:name="_Toc261961414"/>
            <w:bookmarkStart w:id="19" w:name="_Toc261964707"/>
            <w:bookmarkStart w:id="20" w:name="_Toc261964948"/>
            <w:bookmarkStart w:id="21" w:name="_Toc261961415"/>
            <w:bookmarkStart w:id="22" w:name="_Toc261964708"/>
            <w:bookmarkStart w:id="23" w:name="_Toc261964949"/>
            <w:bookmarkStart w:id="24" w:name="_Toc261961416"/>
            <w:bookmarkStart w:id="25" w:name="_Toc261964709"/>
            <w:bookmarkStart w:id="26" w:name="_Toc261964950"/>
            <w:bookmarkStart w:id="27" w:name="_Toc261961419"/>
            <w:bookmarkStart w:id="28" w:name="_Toc261964712"/>
            <w:bookmarkStart w:id="29" w:name="_Toc261964953"/>
            <w:bookmarkStart w:id="30" w:name="_Toc261961420"/>
            <w:bookmarkStart w:id="31" w:name="_Toc261964713"/>
            <w:bookmarkStart w:id="32" w:name="_Toc261964954"/>
            <w:bookmarkStart w:id="33" w:name="_Toc261961421"/>
            <w:bookmarkStart w:id="34" w:name="_Toc261964714"/>
            <w:bookmarkStart w:id="35" w:name="_Toc261964955"/>
            <w:bookmarkStart w:id="36" w:name="_Toc261961422"/>
            <w:bookmarkStart w:id="37" w:name="_Toc261964715"/>
            <w:bookmarkStart w:id="38" w:name="_Toc261964956"/>
            <w:bookmarkStart w:id="39" w:name="_Toc261961424"/>
            <w:bookmarkStart w:id="40" w:name="_Toc261964717"/>
            <w:bookmarkStart w:id="41" w:name="_Toc261964958"/>
            <w:bookmarkStart w:id="42" w:name="_Toc261961425"/>
            <w:bookmarkStart w:id="43" w:name="_Toc261964718"/>
            <w:bookmarkStart w:id="44" w:name="_Toc261964959"/>
            <w:bookmarkStart w:id="45" w:name="_Toc261961427"/>
            <w:bookmarkStart w:id="46" w:name="_Toc261964720"/>
            <w:bookmarkStart w:id="47" w:name="_Toc261964961"/>
            <w:bookmarkStart w:id="48" w:name="_Toc261961428"/>
            <w:bookmarkStart w:id="49" w:name="_Toc261964721"/>
            <w:bookmarkStart w:id="50" w:name="_Toc261964962"/>
            <w:bookmarkStart w:id="51" w:name="_Toc261961429"/>
            <w:bookmarkStart w:id="52" w:name="_Toc261964722"/>
            <w:bookmarkStart w:id="53" w:name="_Toc261964963"/>
            <w:bookmarkStart w:id="54" w:name="_Toc261961430"/>
            <w:bookmarkStart w:id="55" w:name="_Toc261964723"/>
            <w:bookmarkStart w:id="56" w:name="_Toc261964964"/>
            <w:bookmarkStart w:id="57" w:name="_Toc261961431"/>
            <w:bookmarkStart w:id="58" w:name="_Toc261964724"/>
            <w:bookmarkStart w:id="59" w:name="_Toc261964965"/>
            <w:bookmarkStart w:id="60" w:name="_Toc261961432"/>
            <w:bookmarkStart w:id="61" w:name="_Toc261964725"/>
            <w:bookmarkStart w:id="62" w:name="_Toc261964966"/>
            <w:bookmarkStart w:id="63" w:name="_Моделирование_регламентируемого_БП"/>
            <w:bookmarkStart w:id="64" w:name="_Разработка_схемы_БП"/>
            <w:bookmarkStart w:id="65" w:name="_Toc261961433"/>
            <w:bookmarkStart w:id="66" w:name="_Toc261964726"/>
            <w:bookmarkStart w:id="67" w:name="_Toc261964967"/>
            <w:bookmarkStart w:id="68" w:name="_Toc261961436"/>
            <w:bookmarkStart w:id="69" w:name="_Toc261964729"/>
            <w:bookmarkStart w:id="70" w:name="_Toc261964970"/>
            <w:bookmarkStart w:id="71" w:name="_Toc261961438"/>
            <w:bookmarkStart w:id="72" w:name="_Toc261964731"/>
            <w:bookmarkStart w:id="73" w:name="_Toc261964972"/>
            <w:bookmarkStart w:id="74" w:name="_Toc261961442"/>
            <w:bookmarkStart w:id="75" w:name="_Toc261964735"/>
            <w:bookmarkStart w:id="76" w:name="_Toc261964976"/>
            <w:bookmarkStart w:id="77" w:name="_Toc261961443"/>
            <w:bookmarkStart w:id="78" w:name="_Toc261964736"/>
            <w:bookmarkStart w:id="79" w:name="_Toc261964977"/>
            <w:bookmarkStart w:id="80" w:name="_Toc261961447"/>
            <w:bookmarkStart w:id="81" w:name="_Toc261964740"/>
            <w:bookmarkStart w:id="82" w:name="_Toc261964981"/>
            <w:bookmarkStart w:id="83" w:name="_Toc261961453"/>
            <w:bookmarkStart w:id="84" w:name="_Toc261964746"/>
            <w:bookmarkStart w:id="85" w:name="_Toc261964987"/>
            <w:bookmarkStart w:id="86" w:name="_Toc261961454"/>
            <w:bookmarkStart w:id="87" w:name="_Toc261964747"/>
            <w:bookmarkStart w:id="88" w:name="_Toc261964988"/>
            <w:bookmarkStart w:id="89" w:name="_Toc261961459"/>
            <w:bookmarkStart w:id="90" w:name="_Toc261964752"/>
            <w:bookmarkStart w:id="91" w:name="_Toc261964993"/>
            <w:bookmarkStart w:id="92" w:name="_Toc261961461"/>
            <w:bookmarkStart w:id="93" w:name="_Toc261964754"/>
            <w:bookmarkStart w:id="94" w:name="_Toc261964995"/>
            <w:bookmarkStart w:id="95" w:name="_Toc261961462"/>
            <w:bookmarkStart w:id="96" w:name="_Toc261964755"/>
            <w:bookmarkStart w:id="97" w:name="_Toc261964996"/>
            <w:bookmarkStart w:id="98" w:name="_Проверка_РР"/>
            <w:bookmarkStart w:id="99" w:name="_Toc261961471"/>
            <w:bookmarkStart w:id="100" w:name="_Toc261964764"/>
            <w:bookmarkStart w:id="101" w:name="_Toc261965005"/>
            <w:bookmarkStart w:id="102" w:name="_Toc261961474"/>
            <w:bookmarkStart w:id="103" w:name="_Toc261964767"/>
            <w:bookmarkStart w:id="104" w:name="_Toc261965008"/>
            <w:bookmarkStart w:id="105" w:name="_Toc261961475"/>
            <w:bookmarkStart w:id="106" w:name="_Toc261964768"/>
            <w:bookmarkStart w:id="107" w:name="_Toc261965009"/>
            <w:bookmarkStart w:id="108" w:name="_Toc261961477"/>
            <w:bookmarkStart w:id="109" w:name="_Toc261964770"/>
            <w:bookmarkStart w:id="110" w:name="_Toc261965011"/>
            <w:bookmarkStart w:id="111" w:name="_Toc261961478"/>
            <w:bookmarkStart w:id="112" w:name="_Toc261964771"/>
            <w:bookmarkStart w:id="113" w:name="_Toc261965012"/>
            <w:bookmarkStart w:id="114" w:name="_Toc261961479"/>
            <w:bookmarkStart w:id="115" w:name="_Toc261964772"/>
            <w:bookmarkStart w:id="116" w:name="_Toc261965013"/>
            <w:bookmarkStart w:id="117" w:name="_Toc261961483"/>
            <w:bookmarkStart w:id="118" w:name="_Toc261964776"/>
            <w:bookmarkStart w:id="119" w:name="_Toc261965017"/>
            <w:bookmarkStart w:id="120" w:name="_Toc261961489"/>
            <w:bookmarkStart w:id="121" w:name="_Toc261964782"/>
            <w:bookmarkStart w:id="122" w:name="_Toc261965023"/>
            <w:bookmarkStart w:id="123" w:name="_Toc261961492"/>
            <w:bookmarkStart w:id="124" w:name="_Toc261964785"/>
            <w:bookmarkStart w:id="125" w:name="_Toc261965026"/>
            <w:bookmarkStart w:id="126" w:name="_Toc261961493"/>
            <w:bookmarkStart w:id="127" w:name="_Toc261964786"/>
            <w:bookmarkStart w:id="128" w:name="_Toc261965027"/>
            <w:bookmarkStart w:id="129" w:name="_Toc261961495"/>
            <w:bookmarkStart w:id="130" w:name="_Toc261964788"/>
            <w:bookmarkStart w:id="131" w:name="_Toc261965029"/>
            <w:bookmarkStart w:id="132" w:name="_Toc261961513"/>
            <w:bookmarkStart w:id="133" w:name="_Toc261964806"/>
            <w:bookmarkStart w:id="134" w:name="_Toc261965047"/>
            <w:bookmarkStart w:id="135" w:name="_Toc261961514"/>
            <w:bookmarkStart w:id="136" w:name="_Toc261964807"/>
            <w:bookmarkStart w:id="137" w:name="_Toc26196504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 w:rsidRPr="00563778">
              <w:rPr>
                <w:rFonts w:ascii="Times New Roman" w:hAnsi="Times New Roman"/>
                <w:sz w:val="28"/>
                <w:szCs w:val="28"/>
              </w:rPr>
              <w:t>Партнерство (НП «РНК СИГРЭ», РНК СИГРЭ)</w:t>
            </w:r>
          </w:p>
        </w:tc>
        <w:tc>
          <w:tcPr>
            <w:tcW w:w="360" w:type="dxa"/>
          </w:tcPr>
          <w:p w:rsidR="00923AB9" w:rsidRPr="00563778" w:rsidRDefault="00923AB9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923AB9" w:rsidRPr="00563778" w:rsidRDefault="00923AB9" w:rsidP="004F314D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некоммерческое партнерство «Российский Национальный Комитет Международного совета по большим электрич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е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ским системам высокого напряжения»</w:t>
            </w:r>
            <w:r w:rsidR="002D4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66094" w:rsidRPr="00923AB9" w:rsidTr="004F314D">
        <w:tc>
          <w:tcPr>
            <w:tcW w:w="2280" w:type="dxa"/>
          </w:tcPr>
          <w:p w:rsidR="00666094" w:rsidRPr="00B665B8" w:rsidRDefault="00FA1E8E">
            <w:pPr>
              <w:spacing w:before="100" w:beforeAutospacing="1" w:after="60" w:afterAutospacing="1"/>
              <w:rPr>
                <w:rFonts w:ascii="Times New Roman" w:hAnsi="Times New Roman"/>
                <w:sz w:val="28"/>
                <w:szCs w:val="28"/>
              </w:rPr>
            </w:pPr>
            <w:r w:rsidRPr="00B665B8">
              <w:rPr>
                <w:rFonts w:ascii="Times New Roman" w:hAnsi="Times New Roman"/>
                <w:sz w:val="28"/>
                <w:szCs w:val="28"/>
              </w:rPr>
              <w:t>Молодежная секция РНК СИГРЭ (Пр</w:t>
            </w:r>
            <w:r w:rsidRPr="00B665B8">
              <w:rPr>
                <w:rFonts w:ascii="Times New Roman" w:hAnsi="Times New Roman"/>
                <w:sz w:val="28"/>
                <w:szCs w:val="28"/>
              </w:rPr>
              <w:t>о</w:t>
            </w:r>
            <w:r w:rsidRPr="00B665B8">
              <w:rPr>
                <w:rFonts w:ascii="Times New Roman" w:hAnsi="Times New Roman"/>
                <w:sz w:val="28"/>
                <w:szCs w:val="28"/>
              </w:rPr>
              <w:t>грамма)</w:t>
            </w:r>
          </w:p>
        </w:tc>
        <w:tc>
          <w:tcPr>
            <w:tcW w:w="360" w:type="dxa"/>
          </w:tcPr>
          <w:p w:rsidR="00666094" w:rsidRPr="005231BD" w:rsidRDefault="005231BD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320" w:type="dxa"/>
          </w:tcPr>
          <w:p w:rsidR="00666094" w:rsidRPr="00B665B8" w:rsidRDefault="00FA1E8E" w:rsidP="004975CB">
            <w:pPr>
              <w:pStyle w:val="-2"/>
              <w:numPr>
                <w:ilvl w:val="0"/>
                <w:numId w:val="0"/>
              </w:numPr>
              <w:tabs>
                <w:tab w:val="left" w:pos="1701"/>
              </w:tabs>
              <w:spacing w:before="120" w:line="240" w:lineRule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B665B8">
              <w:rPr>
                <w:rFonts w:eastAsia="Calibri"/>
                <w:szCs w:val="28"/>
                <w:lang w:eastAsia="en-US"/>
              </w:rPr>
              <w:t>специализированная программа для студенческой мол</w:t>
            </w:r>
            <w:r w:rsidRPr="00B665B8">
              <w:rPr>
                <w:rFonts w:eastAsia="Calibri"/>
                <w:szCs w:val="28"/>
                <w:lang w:eastAsia="en-US"/>
              </w:rPr>
              <w:t>о</w:t>
            </w:r>
            <w:r w:rsidRPr="00B665B8">
              <w:rPr>
                <w:rFonts w:eastAsia="Calibri"/>
                <w:szCs w:val="28"/>
                <w:lang w:eastAsia="en-US"/>
              </w:rPr>
              <w:t xml:space="preserve">дежи – учащихся российских технических </w:t>
            </w:r>
            <w:r w:rsidR="004975CB">
              <w:rPr>
                <w:rFonts w:eastAsia="Calibri"/>
                <w:szCs w:val="28"/>
                <w:lang w:eastAsia="en-US"/>
              </w:rPr>
              <w:t>вуз</w:t>
            </w:r>
            <w:r w:rsidRPr="00B665B8">
              <w:rPr>
                <w:rFonts w:eastAsia="Calibri"/>
                <w:szCs w:val="28"/>
                <w:lang w:eastAsia="en-US"/>
              </w:rPr>
              <w:t>ов по эле</w:t>
            </w:r>
            <w:r w:rsidRPr="00B665B8">
              <w:rPr>
                <w:rFonts w:eastAsia="Calibri"/>
                <w:szCs w:val="28"/>
                <w:lang w:eastAsia="en-US"/>
              </w:rPr>
              <w:t>к</w:t>
            </w:r>
            <w:r w:rsidRPr="00B665B8">
              <w:rPr>
                <w:rFonts w:eastAsia="Calibri"/>
                <w:szCs w:val="28"/>
                <w:lang w:eastAsia="en-US"/>
              </w:rPr>
              <w:t>троэнергетическим квалификациям (</w:t>
            </w:r>
            <w:proofErr w:type="spellStart"/>
            <w:r w:rsidRPr="00B665B8">
              <w:rPr>
                <w:rFonts w:eastAsia="Calibri"/>
                <w:szCs w:val="28"/>
                <w:lang w:eastAsia="en-US"/>
              </w:rPr>
              <w:t>бакалавриат</w:t>
            </w:r>
            <w:proofErr w:type="spellEnd"/>
            <w:r w:rsidRPr="00B665B8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B665B8">
              <w:rPr>
                <w:rFonts w:eastAsia="Calibri"/>
                <w:szCs w:val="28"/>
                <w:lang w:eastAsia="en-US"/>
              </w:rPr>
              <w:t>специ</w:t>
            </w:r>
            <w:r w:rsidRPr="00B665B8">
              <w:rPr>
                <w:rFonts w:eastAsia="Calibri"/>
                <w:szCs w:val="28"/>
                <w:lang w:eastAsia="en-US"/>
              </w:rPr>
              <w:t>а</w:t>
            </w:r>
            <w:r w:rsidRPr="00B665B8">
              <w:rPr>
                <w:rFonts w:eastAsia="Calibri"/>
                <w:szCs w:val="28"/>
                <w:lang w:eastAsia="en-US"/>
              </w:rPr>
              <w:t>литет</w:t>
            </w:r>
            <w:proofErr w:type="spellEnd"/>
            <w:r w:rsidRPr="00B665B8">
              <w:rPr>
                <w:rFonts w:eastAsia="Calibri"/>
                <w:szCs w:val="28"/>
                <w:lang w:eastAsia="en-US"/>
              </w:rPr>
              <w:t>, магистратура), а также для аспирантов, соискат</w:t>
            </w:r>
            <w:r w:rsidRPr="00B665B8">
              <w:rPr>
                <w:rFonts w:eastAsia="Calibri"/>
                <w:szCs w:val="28"/>
                <w:lang w:eastAsia="en-US"/>
              </w:rPr>
              <w:t>е</w:t>
            </w:r>
            <w:r w:rsidRPr="00B665B8">
              <w:rPr>
                <w:rFonts w:eastAsia="Calibri"/>
                <w:szCs w:val="28"/>
                <w:lang w:eastAsia="en-US"/>
              </w:rPr>
              <w:t>лей, молодых ученых и специалистов, занимающихся научно-техническими и прикладными исследованиями, опытно-конструкторскими и проектными работами в сф</w:t>
            </w:r>
            <w:r w:rsidRPr="00B665B8">
              <w:rPr>
                <w:rFonts w:eastAsia="Calibri"/>
                <w:szCs w:val="28"/>
                <w:lang w:eastAsia="en-US"/>
              </w:rPr>
              <w:t>е</w:t>
            </w:r>
            <w:r w:rsidRPr="00B665B8">
              <w:rPr>
                <w:rFonts w:eastAsia="Calibri"/>
                <w:szCs w:val="28"/>
                <w:lang w:eastAsia="en-US"/>
              </w:rPr>
              <w:t>ре техники и технологий в электроэнергетике, разработа</w:t>
            </w:r>
            <w:r w:rsidRPr="00B665B8">
              <w:rPr>
                <w:rFonts w:eastAsia="Calibri"/>
                <w:szCs w:val="28"/>
                <w:lang w:eastAsia="en-US"/>
              </w:rPr>
              <w:t>н</w:t>
            </w:r>
            <w:r w:rsidRPr="00B665B8">
              <w:rPr>
                <w:rFonts w:eastAsia="Calibri"/>
                <w:szCs w:val="28"/>
                <w:lang w:eastAsia="en-US"/>
              </w:rPr>
              <w:t>ная в инициативном порядке НП «РНК СИГРЭ», реализ</w:t>
            </w:r>
            <w:r w:rsidRPr="00B665B8">
              <w:rPr>
                <w:rFonts w:eastAsia="Calibri"/>
                <w:szCs w:val="28"/>
                <w:lang w:eastAsia="en-US"/>
              </w:rPr>
              <w:t>у</w:t>
            </w:r>
            <w:r w:rsidRPr="00B665B8">
              <w:rPr>
                <w:rFonts w:eastAsia="Calibri"/>
                <w:szCs w:val="28"/>
                <w:lang w:eastAsia="en-US"/>
              </w:rPr>
              <w:t xml:space="preserve">емая во взаимодействии с российскими техническими </w:t>
            </w:r>
            <w:r w:rsidR="004975CB">
              <w:rPr>
                <w:rFonts w:eastAsia="Calibri"/>
                <w:szCs w:val="28"/>
                <w:lang w:eastAsia="en-US"/>
              </w:rPr>
              <w:t>в</w:t>
            </w:r>
            <w:r w:rsidR="004975CB">
              <w:rPr>
                <w:rFonts w:eastAsia="Calibri"/>
                <w:szCs w:val="28"/>
                <w:lang w:eastAsia="en-US"/>
              </w:rPr>
              <w:t>у</w:t>
            </w:r>
            <w:r w:rsidR="004975CB">
              <w:rPr>
                <w:rFonts w:eastAsia="Calibri"/>
                <w:szCs w:val="28"/>
                <w:lang w:eastAsia="en-US"/>
              </w:rPr>
              <w:t>з</w:t>
            </w:r>
            <w:r w:rsidRPr="00B665B8">
              <w:rPr>
                <w:rFonts w:eastAsia="Calibri"/>
                <w:szCs w:val="28"/>
                <w:lang w:eastAsia="en-US"/>
              </w:rPr>
              <w:t>ами на традиционной ежегодной основе в целях</w:t>
            </w:r>
            <w:proofErr w:type="gramEnd"/>
            <w:r w:rsidRPr="00B665B8">
              <w:rPr>
                <w:rFonts w:eastAsia="Calibri"/>
                <w:szCs w:val="28"/>
                <w:lang w:eastAsia="en-US"/>
              </w:rPr>
              <w:t xml:space="preserve"> и на условиях, заявленных в Декларации о создании Молоде</w:t>
            </w:r>
            <w:r w:rsidRPr="00B665B8">
              <w:rPr>
                <w:rFonts w:eastAsia="Calibri"/>
                <w:szCs w:val="28"/>
                <w:lang w:eastAsia="en-US"/>
              </w:rPr>
              <w:t>ж</w:t>
            </w:r>
            <w:r w:rsidR="00923EC8">
              <w:rPr>
                <w:rFonts w:eastAsia="Calibri"/>
                <w:szCs w:val="28"/>
                <w:lang w:eastAsia="en-US"/>
              </w:rPr>
              <w:t>ной секции РНК СИГРЭ</w:t>
            </w:r>
            <w:r w:rsidR="002D4F45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B665B8" w:rsidRPr="00923AB9" w:rsidTr="004F314D">
        <w:tc>
          <w:tcPr>
            <w:tcW w:w="2280" w:type="dxa"/>
          </w:tcPr>
          <w:p w:rsidR="00B665B8" w:rsidRPr="00563778" w:rsidRDefault="00B665B8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Конкурс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пускных квал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фикационных работ (Конкурс</w:t>
            </w:r>
            <w:r w:rsidR="002D4F45">
              <w:rPr>
                <w:rFonts w:ascii="Times New Roman" w:hAnsi="Times New Roman"/>
                <w:sz w:val="28"/>
                <w:szCs w:val="28"/>
              </w:rPr>
              <w:t xml:space="preserve"> ВКР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0" w:type="dxa"/>
          </w:tcPr>
          <w:p w:rsidR="00B665B8" w:rsidRPr="00563778" w:rsidRDefault="005231BD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B665B8" w:rsidRPr="00B665B8" w:rsidRDefault="00985042" w:rsidP="00B665B8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Общероссийское с</w:t>
            </w:r>
            <w:r w:rsidR="00B665B8" w:rsidRPr="00B665B8">
              <w:rPr>
                <w:rFonts w:ascii="Times New Roman" w:hAnsi="Times New Roman"/>
                <w:sz w:val="28"/>
                <w:szCs w:val="28"/>
              </w:rPr>
              <w:t>оревнование</w:t>
            </w:r>
            <w:r w:rsidR="00B665B8">
              <w:rPr>
                <w:rFonts w:ascii="Times New Roman" w:hAnsi="Times New Roman"/>
                <w:sz w:val="28"/>
                <w:szCs w:val="28"/>
              </w:rPr>
              <w:t xml:space="preserve"> выпускников технических </w:t>
            </w:r>
            <w:r w:rsidR="004975CB">
              <w:rPr>
                <w:rFonts w:ascii="Times New Roman" w:hAnsi="Times New Roman"/>
                <w:sz w:val="28"/>
                <w:szCs w:val="28"/>
              </w:rPr>
              <w:t>вуз</w:t>
            </w:r>
            <w:r w:rsidR="00B665B8">
              <w:rPr>
                <w:rFonts w:ascii="Times New Roman" w:hAnsi="Times New Roman"/>
                <w:sz w:val="28"/>
                <w:szCs w:val="28"/>
              </w:rPr>
              <w:t>ов</w:t>
            </w:r>
            <w:r w:rsidR="00B665B8" w:rsidRPr="00B665B8">
              <w:rPr>
                <w:rFonts w:ascii="Times New Roman" w:hAnsi="Times New Roman"/>
                <w:sz w:val="28"/>
                <w:szCs w:val="28"/>
              </w:rPr>
              <w:t xml:space="preserve"> по выполнению вы</w:t>
            </w:r>
            <w:r w:rsidR="00845E5A">
              <w:rPr>
                <w:rFonts w:ascii="Times New Roman" w:hAnsi="Times New Roman"/>
                <w:sz w:val="28"/>
                <w:szCs w:val="28"/>
              </w:rPr>
              <w:t>пускной квалификационной р</w:t>
            </w:r>
            <w:r w:rsidR="00845E5A">
              <w:rPr>
                <w:rFonts w:ascii="Times New Roman" w:hAnsi="Times New Roman"/>
                <w:sz w:val="28"/>
                <w:szCs w:val="28"/>
              </w:rPr>
              <w:t>а</w:t>
            </w:r>
            <w:r w:rsidR="00845E5A">
              <w:rPr>
                <w:rFonts w:ascii="Times New Roman" w:hAnsi="Times New Roman"/>
                <w:sz w:val="28"/>
                <w:szCs w:val="28"/>
              </w:rPr>
              <w:t>боты</w:t>
            </w:r>
            <w:r w:rsidR="004975CB">
              <w:rPr>
                <w:rFonts w:ascii="Times New Roman" w:hAnsi="Times New Roman"/>
                <w:sz w:val="28"/>
                <w:szCs w:val="28"/>
              </w:rPr>
              <w:t xml:space="preserve"> бакалавра</w:t>
            </w:r>
            <w:r w:rsidR="002D4F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65B8" w:rsidRPr="00563778" w:rsidRDefault="00B665B8" w:rsidP="00B665B8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AB9" w:rsidRPr="00923AB9" w:rsidTr="004F314D">
        <w:tc>
          <w:tcPr>
            <w:tcW w:w="2280" w:type="dxa"/>
          </w:tcPr>
          <w:p w:rsidR="00923AB9" w:rsidRPr="00563778" w:rsidRDefault="00923AB9" w:rsidP="004975CB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 xml:space="preserve">Технические </w:t>
            </w:r>
            <w:r w:rsidR="004975CB">
              <w:rPr>
                <w:rFonts w:ascii="Times New Roman" w:hAnsi="Times New Roman"/>
                <w:sz w:val="28"/>
                <w:szCs w:val="28"/>
              </w:rPr>
              <w:t>в</w:t>
            </w:r>
            <w:r w:rsidR="004975CB">
              <w:rPr>
                <w:rFonts w:ascii="Times New Roman" w:hAnsi="Times New Roman"/>
                <w:sz w:val="28"/>
                <w:szCs w:val="28"/>
              </w:rPr>
              <w:t>у</w:t>
            </w:r>
            <w:r w:rsidR="004975CB">
              <w:rPr>
                <w:rFonts w:ascii="Times New Roman" w:hAnsi="Times New Roman"/>
                <w:sz w:val="28"/>
                <w:szCs w:val="28"/>
              </w:rPr>
              <w:t>зы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975CB">
              <w:rPr>
                <w:rFonts w:ascii="Times New Roman" w:hAnsi="Times New Roman"/>
                <w:sz w:val="28"/>
                <w:szCs w:val="28"/>
              </w:rPr>
              <w:t>вузы)</w:t>
            </w:r>
          </w:p>
        </w:tc>
        <w:tc>
          <w:tcPr>
            <w:tcW w:w="360" w:type="dxa"/>
          </w:tcPr>
          <w:p w:rsidR="00923AB9" w:rsidRPr="00563778" w:rsidRDefault="00923AB9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923AB9" w:rsidRPr="00563778" w:rsidRDefault="00923AB9" w:rsidP="004F314D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учреждения высшего профессионального образования (высшие учебные заведения), осуществляющие подгото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в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ку кадров по техническим специальностям, профилям, направлениям</w:t>
            </w:r>
            <w:r w:rsidR="002D4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3AB9" w:rsidRPr="00923AB9" w:rsidTr="004F314D">
        <w:tc>
          <w:tcPr>
            <w:tcW w:w="2280" w:type="dxa"/>
          </w:tcPr>
          <w:p w:rsidR="00923AB9" w:rsidRPr="00563778" w:rsidRDefault="00923AB9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Базовые кафе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д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360" w:type="dxa"/>
          </w:tcPr>
          <w:p w:rsidR="00923AB9" w:rsidRPr="00563778" w:rsidRDefault="00923AB9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923AB9" w:rsidRPr="00563778" w:rsidRDefault="00923AB9" w:rsidP="004975CB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 xml:space="preserve">кафедры в технических </w:t>
            </w:r>
            <w:r w:rsidR="004975CB">
              <w:rPr>
                <w:rFonts w:ascii="Times New Roman" w:hAnsi="Times New Roman"/>
                <w:sz w:val="28"/>
                <w:szCs w:val="28"/>
              </w:rPr>
              <w:t>вуз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ах, осуществляющие подгото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в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 xml:space="preserve">ку бакалавров, специалистов (инженеров), магистров непосредственно для работы в электроэнергетике (по электроэнергетическим </w:t>
            </w:r>
            <w:r w:rsidR="00923EC8">
              <w:rPr>
                <w:rFonts w:ascii="Times New Roman" w:hAnsi="Times New Roman"/>
                <w:sz w:val="28"/>
                <w:szCs w:val="28"/>
              </w:rPr>
              <w:t xml:space="preserve">и электротехническим 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профилям, специальностям, направлениям)</w:t>
            </w:r>
            <w:r w:rsidR="002D4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3AB9" w:rsidRPr="00923AB9" w:rsidTr="004F314D">
        <w:tc>
          <w:tcPr>
            <w:tcW w:w="2280" w:type="dxa"/>
          </w:tcPr>
          <w:p w:rsidR="00923AB9" w:rsidRPr="00563778" w:rsidRDefault="00923AB9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Извещение о проведении Конкурса</w:t>
            </w:r>
          </w:p>
        </w:tc>
        <w:tc>
          <w:tcPr>
            <w:tcW w:w="360" w:type="dxa"/>
          </w:tcPr>
          <w:p w:rsidR="00923AB9" w:rsidRPr="00563778" w:rsidRDefault="00923AB9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923AB9" w:rsidRPr="00563778" w:rsidRDefault="00923AB9" w:rsidP="004D6F19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письменный документ, официально объявляющий о нач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>а</w:t>
            </w:r>
            <w:r w:rsidRPr="00563778">
              <w:rPr>
                <w:rFonts w:ascii="Times New Roman" w:hAnsi="Times New Roman"/>
                <w:sz w:val="28"/>
                <w:szCs w:val="28"/>
              </w:rPr>
              <w:t xml:space="preserve">ле проведения Конкурса и его условиях, публикуемый </w:t>
            </w:r>
            <w:r w:rsidR="004D6F19">
              <w:rPr>
                <w:rFonts w:ascii="Times New Roman" w:hAnsi="Times New Roman"/>
                <w:sz w:val="28"/>
                <w:szCs w:val="28"/>
              </w:rPr>
              <w:t xml:space="preserve">на сайте РНК СИГРЭ </w: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instrText>HYPERLINK</w:instrText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 xml:space="preserve"> "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instrText>http</w:instrText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>://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instrText>www</w:instrText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>.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instrText>cigre</w:instrText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>.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instrText>ru</w:instrText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instrText xml:space="preserve">" </w:instrText>
            </w:r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4D6F19" w:rsidRPr="008020FA">
              <w:rPr>
                <w:rStyle w:val="af3"/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="004D6F19" w:rsidRPr="008020FA">
              <w:rPr>
                <w:rStyle w:val="af3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4D6F19" w:rsidRPr="008020FA">
              <w:rPr>
                <w:rStyle w:val="af3"/>
                <w:rFonts w:ascii="Times New Roman" w:hAnsi="Times New Roman"/>
                <w:sz w:val="28"/>
                <w:szCs w:val="28"/>
                <w:lang w:val="en-US"/>
              </w:rPr>
              <w:t>cigre</w:t>
            </w:r>
            <w:proofErr w:type="spellEnd"/>
            <w:r w:rsidR="004D6F19" w:rsidRPr="008020FA">
              <w:rPr>
                <w:rStyle w:val="af3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4D6F19" w:rsidRPr="008020FA">
              <w:rPr>
                <w:rStyle w:val="af3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4D6F19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  <w:r w:rsidR="004D6F19" w:rsidRPr="004D6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38" w:name="_GoBack"/>
            <w:bookmarkEnd w:id="138"/>
            <w:r w:rsidRPr="00563778">
              <w:rPr>
                <w:rFonts w:ascii="Times New Roman" w:hAnsi="Times New Roman"/>
                <w:sz w:val="28"/>
              </w:rPr>
              <w:t xml:space="preserve"> (типовое извещение пр</w:t>
            </w:r>
            <w:r w:rsidRPr="00563778">
              <w:rPr>
                <w:rFonts w:ascii="Times New Roman" w:hAnsi="Times New Roman"/>
                <w:sz w:val="28"/>
              </w:rPr>
              <w:t>и</w:t>
            </w:r>
            <w:r w:rsidRPr="00563778">
              <w:rPr>
                <w:rFonts w:ascii="Times New Roman" w:hAnsi="Times New Roman"/>
                <w:sz w:val="28"/>
              </w:rPr>
              <w:t>ведено в Приложении 1)</w:t>
            </w:r>
            <w:r w:rsidR="002D4F45">
              <w:rPr>
                <w:rFonts w:ascii="Times New Roman" w:hAnsi="Times New Roman"/>
                <w:sz w:val="28"/>
              </w:rPr>
              <w:t>.</w:t>
            </w:r>
          </w:p>
        </w:tc>
      </w:tr>
      <w:tr w:rsidR="00DF4970" w:rsidRPr="00923AB9" w:rsidTr="004F314D">
        <w:tc>
          <w:tcPr>
            <w:tcW w:w="2280" w:type="dxa"/>
          </w:tcPr>
          <w:p w:rsidR="00DF4970" w:rsidRPr="00563778" w:rsidRDefault="00DF4970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ВКР</w:t>
            </w:r>
          </w:p>
        </w:tc>
        <w:tc>
          <w:tcPr>
            <w:tcW w:w="360" w:type="dxa"/>
          </w:tcPr>
          <w:p w:rsidR="00DF4970" w:rsidRPr="00563778" w:rsidRDefault="005231BD" w:rsidP="004F314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77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20" w:type="dxa"/>
          </w:tcPr>
          <w:p w:rsidR="00DF4970" w:rsidRPr="00563778" w:rsidRDefault="00DF4970" w:rsidP="004F314D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Выпускная квалификационная работа</w:t>
            </w:r>
            <w:r w:rsidR="004975CB">
              <w:rPr>
                <w:rFonts w:ascii="Times New Roman" w:hAnsi="Times New Roman"/>
                <w:sz w:val="28"/>
                <w:szCs w:val="28"/>
              </w:rPr>
              <w:t xml:space="preserve"> бакалавра</w:t>
            </w:r>
            <w:r w:rsidR="002D4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66094" w:rsidRPr="00845E5A" w:rsidRDefault="00666094" w:rsidP="00845E5A">
      <w:pPr>
        <w:pStyle w:val="1"/>
        <w:keepNext w:val="0"/>
        <w:keepLines w:val="0"/>
        <w:numPr>
          <w:ilvl w:val="0"/>
          <w:numId w:val="9"/>
        </w:numPr>
        <w:tabs>
          <w:tab w:val="num" w:pos="1418"/>
        </w:tabs>
        <w:spacing w:before="0" w:after="120"/>
        <w:ind w:left="0" w:firstLine="709"/>
        <w:jc w:val="both"/>
        <w:rPr>
          <w:rFonts w:ascii="Times New Roman" w:hAnsi="Times New Roman"/>
          <w:caps w:val="0"/>
          <w:color w:val="000000"/>
          <w:kern w:val="0"/>
        </w:rPr>
      </w:pPr>
      <w:bookmarkStart w:id="139" w:name="_Toc366668338"/>
      <w:r w:rsidRPr="00E6150C">
        <w:rPr>
          <w:rFonts w:ascii="Times New Roman" w:hAnsi="Times New Roman"/>
          <w:caps w:val="0"/>
          <w:color w:val="000000"/>
          <w:kern w:val="0"/>
        </w:rPr>
        <w:t>Общие</w:t>
      </w:r>
      <w:r w:rsidRPr="00845E5A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положения</w:t>
      </w:r>
      <w:bookmarkEnd w:id="139"/>
    </w:p>
    <w:p w:rsidR="00666094" w:rsidRPr="00563778" w:rsidRDefault="00CF7AC2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0" w:name="_Toc366668339"/>
      <w:r w:rsidRPr="005E52E7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Цел</w:t>
      </w:r>
      <w:r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и </w:t>
      </w:r>
      <w:r w:rsidR="00666094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и форма проведения Конкурса </w:t>
      </w:r>
      <w:r w:rsidR="002D4F45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ВКР</w:t>
      </w:r>
      <w:bookmarkEnd w:id="140"/>
    </w:p>
    <w:p w:rsidR="00666094" w:rsidRPr="00B665B8" w:rsidRDefault="002A7F04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Межвузовский </w:t>
      </w:r>
      <w:r w:rsidR="00FA1E8E" w:rsidRPr="00B665B8">
        <w:rPr>
          <w:sz w:val="28"/>
          <w:szCs w:val="28"/>
        </w:rPr>
        <w:t xml:space="preserve">Конкурс </w:t>
      </w:r>
      <w:r w:rsidR="002D4F45">
        <w:rPr>
          <w:sz w:val="28"/>
          <w:szCs w:val="28"/>
        </w:rPr>
        <w:t>ВКР</w:t>
      </w:r>
      <w:r w:rsidR="00FA1E8E" w:rsidRPr="00B665B8">
        <w:rPr>
          <w:sz w:val="28"/>
          <w:szCs w:val="28"/>
        </w:rPr>
        <w:t xml:space="preserve"> учащихся российских технических </w:t>
      </w:r>
      <w:r w:rsidR="009A33B8">
        <w:rPr>
          <w:sz w:val="28"/>
          <w:szCs w:val="28"/>
        </w:rPr>
        <w:t>в</w:t>
      </w:r>
      <w:r w:rsidR="009A33B8">
        <w:rPr>
          <w:sz w:val="28"/>
          <w:szCs w:val="28"/>
        </w:rPr>
        <w:t>у</w:t>
      </w:r>
      <w:r w:rsidR="009A33B8">
        <w:rPr>
          <w:sz w:val="28"/>
          <w:szCs w:val="28"/>
        </w:rPr>
        <w:t>зо</w:t>
      </w:r>
      <w:r w:rsidR="00FA1E8E" w:rsidRPr="00B665B8">
        <w:rPr>
          <w:sz w:val="28"/>
          <w:szCs w:val="28"/>
        </w:rPr>
        <w:t xml:space="preserve">в по электроэнергетической </w:t>
      </w:r>
      <w:r>
        <w:rPr>
          <w:sz w:val="28"/>
          <w:szCs w:val="28"/>
        </w:rPr>
        <w:t xml:space="preserve">и электротехнической </w:t>
      </w:r>
      <w:r w:rsidR="00FA1E8E" w:rsidRPr="00B665B8">
        <w:rPr>
          <w:sz w:val="28"/>
          <w:szCs w:val="28"/>
        </w:rPr>
        <w:t>тематике проводится в ц</w:t>
      </w:r>
      <w:r w:rsidR="00FA1E8E" w:rsidRPr="00B665B8">
        <w:rPr>
          <w:sz w:val="28"/>
          <w:szCs w:val="28"/>
        </w:rPr>
        <w:t>е</w:t>
      </w:r>
      <w:r w:rsidR="00FA1E8E" w:rsidRPr="00B665B8">
        <w:rPr>
          <w:sz w:val="28"/>
          <w:szCs w:val="28"/>
        </w:rPr>
        <w:t>лях развития интереса к тематике исследований СИГРЭ, мотивации студенч</w:t>
      </w:r>
      <w:r w:rsidR="00FA1E8E" w:rsidRPr="00B665B8">
        <w:rPr>
          <w:sz w:val="28"/>
          <w:szCs w:val="28"/>
        </w:rPr>
        <w:t>е</w:t>
      </w:r>
      <w:r w:rsidR="00FA1E8E" w:rsidRPr="00B665B8">
        <w:rPr>
          <w:sz w:val="28"/>
          <w:szCs w:val="28"/>
        </w:rPr>
        <w:t>ской молодежи к исследовательской и аналитической деятельности в сфере электроэнергетики, повышению уровня своих профессиональных знаний, а также в целях выявления и поощрения наиболее выдающихся конкурсантов-претендентов на победу, показавших наилучшие результаты:</w:t>
      </w:r>
      <w:proofErr w:type="gramEnd"/>
    </w:p>
    <w:p w:rsidR="00666094" w:rsidRPr="00B665B8" w:rsidRDefault="00FA1E8E" w:rsidP="00666094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B665B8">
        <w:rPr>
          <w:sz w:val="28"/>
          <w:szCs w:val="28"/>
        </w:rPr>
        <w:t>знани</w:t>
      </w:r>
      <w:r w:rsidR="00923EC8">
        <w:rPr>
          <w:sz w:val="28"/>
          <w:szCs w:val="28"/>
        </w:rPr>
        <w:t>я</w:t>
      </w:r>
      <w:r w:rsidRPr="00B665B8">
        <w:rPr>
          <w:sz w:val="28"/>
          <w:szCs w:val="28"/>
        </w:rPr>
        <w:t xml:space="preserve"> в сфере техники и технологий, применяемых (внедряемых, разрабатываемых) в электроэнергетике</w:t>
      </w:r>
      <w:r w:rsidR="00984DAC">
        <w:rPr>
          <w:sz w:val="28"/>
          <w:szCs w:val="28"/>
        </w:rPr>
        <w:t xml:space="preserve"> и электротехнике</w:t>
      </w:r>
      <w:r w:rsidRPr="00B665B8">
        <w:rPr>
          <w:sz w:val="28"/>
          <w:szCs w:val="28"/>
        </w:rPr>
        <w:t>;</w:t>
      </w:r>
    </w:p>
    <w:p w:rsidR="00666094" w:rsidRPr="00B665B8" w:rsidRDefault="00FA1E8E" w:rsidP="00666094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B665B8">
        <w:rPr>
          <w:sz w:val="28"/>
          <w:szCs w:val="28"/>
        </w:rPr>
        <w:t>умени</w:t>
      </w:r>
      <w:r w:rsidR="00923EC8">
        <w:rPr>
          <w:sz w:val="28"/>
          <w:szCs w:val="28"/>
        </w:rPr>
        <w:t>е</w:t>
      </w:r>
      <w:r w:rsidRPr="00B665B8">
        <w:rPr>
          <w:sz w:val="28"/>
          <w:szCs w:val="28"/>
        </w:rPr>
        <w:t xml:space="preserve"> собирать, обрабатывать, систематизировать необходимую информацию по заданной тематике из разных источников (в том числе зарубежных);</w:t>
      </w:r>
    </w:p>
    <w:p w:rsidR="00666094" w:rsidRPr="00B665B8" w:rsidRDefault="00FA1E8E" w:rsidP="00666094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B665B8">
        <w:rPr>
          <w:sz w:val="28"/>
          <w:szCs w:val="28"/>
        </w:rPr>
        <w:t>навыки проведения самостоятельного научного исследования или работы, в том числе анализа изученного материала и построения выводов;</w:t>
      </w:r>
    </w:p>
    <w:p w:rsidR="00493C19" w:rsidRPr="00B665B8" w:rsidRDefault="00FA1E8E" w:rsidP="00666094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B665B8">
        <w:rPr>
          <w:sz w:val="28"/>
          <w:szCs w:val="28"/>
        </w:rPr>
        <w:t xml:space="preserve">навыки </w:t>
      </w:r>
      <w:r w:rsidRPr="00B665B8">
        <w:rPr>
          <w:color w:val="000000"/>
          <w:sz w:val="28"/>
          <w:szCs w:val="28"/>
          <w:shd w:val="clear" w:color="auto" w:fill="FFFFFF"/>
        </w:rPr>
        <w:t>создания технического устройства или технологии или ум</w:t>
      </w:r>
      <w:r w:rsidRPr="00B665B8">
        <w:rPr>
          <w:color w:val="000000"/>
          <w:sz w:val="28"/>
          <w:szCs w:val="28"/>
          <w:shd w:val="clear" w:color="auto" w:fill="FFFFFF"/>
        </w:rPr>
        <w:t>е</w:t>
      </w:r>
      <w:r w:rsidRPr="00B665B8">
        <w:rPr>
          <w:color w:val="000000"/>
          <w:sz w:val="28"/>
          <w:szCs w:val="28"/>
          <w:shd w:val="clear" w:color="auto" w:fill="FFFFFF"/>
        </w:rPr>
        <w:t>ние использования известных методов расчета или методик;</w:t>
      </w:r>
    </w:p>
    <w:p w:rsidR="00666094" w:rsidRPr="00B665B8" w:rsidRDefault="00FA1E8E" w:rsidP="00666094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B665B8">
        <w:rPr>
          <w:sz w:val="28"/>
          <w:szCs w:val="28"/>
        </w:rPr>
        <w:lastRenderedPageBreak/>
        <w:t>навыки оформления и представления результатов проведенной р</w:t>
      </w:r>
      <w:r w:rsidRPr="00B665B8">
        <w:rPr>
          <w:sz w:val="28"/>
          <w:szCs w:val="28"/>
        </w:rPr>
        <w:t>а</w:t>
      </w:r>
      <w:r w:rsidRPr="00B665B8">
        <w:rPr>
          <w:sz w:val="28"/>
          <w:szCs w:val="28"/>
        </w:rPr>
        <w:t>боты в виде выпускных квалификационных работ согласно уст</w:t>
      </w:r>
      <w:r w:rsidRPr="00B665B8">
        <w:rPr>
          <w:sz w:val="28"/>
          <w:szCs w:val="28"/>
        </w:rPr>
        <w:t>а</w:t>
      </w:r>
      <w:r w:rsidRPr="00B665B8">
        <w:rPr>
          <w:sz w:val="28"/>
          <w:szCs w:val="28"/>
        </w:rPr>
        <w:t>новленным требованиям.</w:t>
      </w:r>
    </w:p>
    <w:p w:rsidR="00031618" w:rsidRPr="00A6186B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A6186B">
        <w:rPr>
          <w:sz w:val="28"/>
          <w:szCs w:val="28"/>
        </w:rPr>
        <w:t>Конкурс проводится на ежегодной основе в рамках плана меропри</w:t>
      </w:r>
      <w:r w:rsidRPr="00A6186B">
        <w:rPr>
          <w:sz w:val="28"/>
          <w:szCs w:val="28"/>
        </w:rPr>
        <w:t>я</w:t>
      </w:r>
      <w:r w:rsidRPr="00A6186B">
        <w:rPr>
          <w:sz w:val="28"/>
          <w:szCs w:val="28"/>
        </w:rPr>
        <w:t>тий Молодежной секции РНК СИГРЭ.</w:t>
      </w:r>
    </w:p>
    <w:p w:rsidR="00031618" w:rsidRPr="00CF7AC2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CF7AC2">
        <w:rPr>
          <w:sz w:val="28"/>
          <w:szCs w:val="28"/>
        </w:rPr>
        <w:t xml:space="preserve">Участниками Конкурса могут быть учащиеся дневных отделений российских технических </w:t>
      </w:r>
      <w:r w:rsidR="004975CB">
        <w:rPr>
          <w:sz w:val="28"/>
          <w:szCs w:val="28"/>
        </w:rPr>
        <w:t>вуз</w:t>
      </w:r>
      <w:r w:rsidRPr="00CF7AC2">
        <w:rPr>
          <w:sz w:val="28"/>
          <w:szCs w:val="28"/>
        </w:rPr>
        <w:t>ов</w:t>
      </w:r>
      <w:r w:rsidR="004975CB">
        <w:rPr>
          <w:sz w:val="28"/>
          <w:szCs w:val="28"/>
        </w:rPr>
        <w:t xml:space="preserve"> </w:t>
      </w:r>
      <w:r w:rsidRPr="00CF7AC2">
        <w:rPr>
          <w:sz w:val="28"/>
          <w:szCs w:val="28"/>
        </w:rPr>
        <w:t xml:space="preserve">по электроэнергетическим </w:t>
      </w:r>
      <w:r>
        <w:rPr>
          <w:sz w:val="28"/>
          <w:szCs w:val="28"/>
        </w:rPr>
        <w:t xml:space="preserve">и </w:t>
      </w:r>
      <w:r>
        <w:rPr>
          <w:rStyle w:val="textdefault"/>
          <w:sz w:val="28"/>
          <w:szCs w:val="28"/>
        </w:rPr>
        <w:t>электротехнич</w:t>
      </w:r>
      <w:r>
        <w:rPr>
          <w:rStyle w:val="textdefault"/>
          <w:sz w:val="28"/>
          <w:szCs w:val="28"/>
        </w:rPr>
        <w:t>е</w:t>
      </w:r>
      <w:r>
        <w:rPr>
          <w:rStyle w:val="textdefault"/>
          <w:sz w:val="28"/>
          <w:szCs w:val="28"/>
        </w:rPr>
        <w:t>ским</w:t>
      </w:r>
      <w:r w:rsidRPr="00CF7AC2">
        <w:rPr>
          <w:sz w:val="28"/>
          <w:szCs w:val="28"/>
        </w:rPr>
        <w:t xml:space="preserve"> профилям / специаль</w:t>
      </w:r>
      <w:r w:rsidRPr="005E52E7">
        <w:rPr>
          <w:sz w:val="28"/>
          <w:szCs w:val="28"/>
        </w:rPr>
        <w:t>ностям / направлениям</w:t>
      </w:r>
      <w:r w:rsidRPr="00CF7AC2">
        <w:rPr>
          <w:sz w:val="28"/>
          <w:szCs w:val="28"/>
        </w:rPr>
        <w:t>.</w:t>
      </w:r>
    </w:p>
    <w:p w:rsidR="0053723A" w:rsidRDefault="0053723A" w:rsidP="00563778">
      <w:pPr>
        <w:pStyle w:val="paragraphcenter"/>
        <w:tabs>
          <w:tab w:val="left" w:pos="851"/>
        </w:tabs>
        <w:spacing w:before="120" w:beforeAutospacing="0" w:after="0" w:afterAutospacing="0"/>
        <w:ind w:left="426"/>
        <w:jc w:val="both"/>
        <w:rPr>
          <w:sz w:val="28"/>
          <w:szCs w:val="28"/>
        </w:rPr>
      </w:pPr>
    </w:p>
    <w:p w:rsidR="00131189" w:rsidRPr="00563778" w:rsidRDefault="00131189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1" w:name="_Toc366668340"/>
      <w:r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Организация проведения Конкурса</w:t>
      </w:r>
      <w:r w:rsidR="00DA4179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ВКР</w:t>
      </w:r>
      <w:bookmarkEnd w:id="141"/>
    </w:p>
    <w:p w:rsidR="00131189" w:rsidRDefault="00131189" w:rsidP="00131189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5862EB">
        <w:rPr>
          <w:rStyle w:val="textdefault"/>
          <w:sz w:val="28"/>
          <w:szCs w:val="28"/>
        </w:rPr>
        <w:t>Организатором Конкурса является Некоммерческое партнерство «Российский Национальный Комитет Международного совета по большим электрическим системам высокого напряжения», г. Москва (РНК СИГРЭ).</w:t>
      </w:r>
    </w:p>
    <w:p w:rsidR="00131189" w:rsidRPr="004F7FEB" w:rsidRDefault="00DA4179" w:rsidP="00131189">
      <w:pPr>
        <w:pStyle w:val="paragraphcenter"/>
        <w:tabs>
          <w:tab w:val="left" w:pos="1418"/>
        </w:tabs>
        <w:spacing w:before="120" w:beforeAutospacing="0" w:after="0" w:afterAutospacing="0"/>
        <w:ind w:firstLine="709"/>
        <w:jc w:val="both"/>
        <w:rPr>
          <w:rStyle w:val="af3"/>
          <w:sz w:val="28"/>
          <w:szCs w:val="28"/>
        </w:rPr>
      </w:pPr>
      <w:r>
        <w:rPr>
          <w:rStyle w:val="textdefault"/>
          <w:sz w:val="28"/>
          <w:szCs w:val="28"/>
        </w:rPr>
        <w:t>Контактные данные (для обращений и корреспонденции): 109074, г. Москва, Китайгородский проезд, дом 7, стр.3. Оргкомитет Молодежной се</w:t>
      </w:r>
      <w:r>
        <w:rPr>
          <w:rStyle w:val="textdefault"/>
          <w:sz w:val="28"/>
          <w:szCs w:val="28"/>
        </w:rPr>
        <w:t>к</w:t>
      </w:r>
      <w:r>
        <w:rPr>
          <w:rStyle w:val="textdefault"/>
          <w:sz w:val="28"/>
          <w:szCs w:val="28"/>
        </w:rPr>
        <w:t>ции РНК СИГРЭ (</w:t>
      </w:r>
      <w:r w:rsidR="005231BD">
        <w:rPr>
          <w:rStyle w:val="textdefault"/>
          <w:sz w:val="28"/>
          <w:szCs w:val="28"/>
        </w:rPr>
        <w:t>Ответственный секретарь</w:t>
      </w:r>
      <w:r>
        <w:rPr>
          <w:rStyle w:val="textdefault"/>
          <w:sz w:val="28"/>
          <w:szCs w:val="28"/>
        </w:rPr>
        <w:t xml:space="preserve"> – </w:t>
      </w:r>
      <w:r w:rsidR="005231BD">
        <w:rPr>
          <w:rStyle w:val="textdefault"/>
          <w:sz w:val="28"/>
          <w:szCs w:val="28"/>
        </w:rPr>
        <w:t>Калашников Федор Сергеевич</w:t>
      </w:r>
      <w:r w:rsidR="004F7FEB">
        <w:rPr>
          <w:rStyle w:val="textdefault"/>
          <w:sz w:val="28"/>
          <w:szCs w:val="28"/>
        </w:rPr>
        <w:t>)</w:t>
      </w:r>
      <w:proofErr w:type="gramStart"/>
      <w:r w:rsidR="004F7FEB">
        <w:rPr>
          <w:rStyle w:val="textdefault"/>
          <w:sz w:val="28"/>
          <w:szCs w:val="28"/>
        </w:rPr>
        <w:t>.</w:t>
      </w:r>
      <w:proofErr w:type="gramEnd"/>
      <w:r w:rsidR="004F7FEB">
        <w:rPr>
          <w:rStyle w:val="textdefault"/>
          <w:sz w:val="28"/>
          <w:szCs w:val="28"/>
        </w:rPr>
        <w:t xml:space="preserve"> </w:t>
      </w:r>
      <w:proofErr w:type="gramStart"/>
      <w:r w:rsidR="004F7FEB">
        <w:rPr>
          <w:rStyle w:val="textdefault"/>
          <w:sz w:val="28"/>
          <w:szCs w:val="28"/>
        </w:rPr>
        <w:t>т</w:t>
      </w:r>
      <w:proofErr w:type="gramEnd"/>
      <w:r>
        <w:rPr>
          <w:rStyle w:val="textdefault"/>
          <w:sz w:val="28"/>
          <w:szCs w:val="28"/>
        </w:rPr>
        <w:t>ел. (49</w:t>
      </w:r>
      <w:r w:rsidR="004F7FEB" w:rsidRPr="004F7FEB">
        <w:rPr>
          <w:rStyle w:val="textdefault"/>
          <w:sz w:val="28"/>
          <w:szCs w:val="28"/>
        </w:rPr>
        <w:t>5</w:t>
      </w:r>
      <w:r>
        <w:rPr>
          <w:rStyle w:val="textdefault"/>
          <w:sz w:val="28"/>
          <w:szCs w:val="28"/>
        </w:rPr>
        <w:t xml:space="preserve">) </w:t>
      </w:r>
      <w:r w:rsidR="004F7FEB" w:rsidRPr="004F7FEB">
        <w:rPr>
          <w:rStyle w:val="textdefault"/>
          <w:sz w:val="28"/>
          <w:szCs w:val="28"/>
        </w:rPr>
        <w:t>627</w:t>
      </w:r>
      <w:r>
        <w:rPr>
          <w:rStyle w:val="textdefault"/>
          <w:sz w:val="28"/>
          <w:szCs w:val="28"/>
        </w:rPr>
        <w:t>-</w:t>
      </w:r>
      <w:r w:rsidR="004F7FEB" w:rsidRPr="004F7FEB">
        <w:rPr>
          <w:rStyle w:val="textdefault"/>
          <w:sz w:val="28"/>
          <w:szCs w:val="28"/>
        </w:rPr>
        <w:t>84</w:t>
      </w:r>
      <w:r>
        <w:rPr>
          <w:rStyle w:val="textdefault"/>
          <w:sz w:val="28"/>
          <w:szCs w:val="28"/>
        </w:rPr>
        <w:t>-</w:t>
      </w:r>
      <w:r w:rsidR="004F7FEB" w:rsidRPr="004F7FEB">
        <w:rPr>
          <w:rStyle w:val="textdefault"/>
          <w:sz w:val="28"/>
          <w:szCs w:val="28"/>
        </w:rPr>
        <w:t>52</w:t>
      </w:r>
      <w:r>
        <w:rPr>
          <w:rStyle w:val="textdefault"/>
          <w:sz w:val="28"/>
          <w:szCs w:val="28"/>
        </w:rPr>
        <w:t>,</w:t>
      </w:r>
      <w:r w:rsidR="005231BD">
        <w:rPr>
          <w:rStyle w:val="textdefault"/>
          <w:sz w:val="28"/>
          <w:szCs w:val="28"/>
        </w:rPr>
        <w:t xml:space="preserve"> </w:t>
      </w:r>
      <w:proofErr w:type="spellStart"/>
      <w:r w:rsidR="005231BD">
        <w:rPr>
          <w:rStyle w:val="textdefault"/>
          <w:sz w:val="28"/>
          <w:szCs w:val="28"/>
          <w:lang w:val="en-US"/>
        </w:rPr>
        <w:t>kalashnikovfs</w:t>
      </w:r>
      <w:proofErr w:type="spellEnd"/>
      <w:r w:rsidR="005231BD" w:rsidRPr="004F7FEB">
        <w:rPr>
          <w:rStyle w:val="textdefault"/>
          <w:sz w:val="28"/>
          <w:szCs w:val="28"/>
        </w:rPr>
        <w:t>@</w:t>
      </w:r>
      <w:proofErr w:type="spellStart"/>
      <w:r w:rsidR="005231BD">
        <w:rPr>
          <w:rStyle w:val="textdefault"/>
          <w:sz w:val="28"/>
          <w:szCs w:val="28"/>
          <w:lang w:val="en-US"/>
        </w:rPr>
        <w:t>cigre</w:t>
      </w:r>
      <w:proofErr w:type="spellEnd"/>
      <w:r w:rsidR="005231BD" w:rsidRPr="004F7FEB">
        <w:rPr>
          <w:rStyle w:val="textdefault"/>
          <w:sz w:val="28"/>
          <w:szCs w:val="28"/>
        </w:rPr>
        <w:t>.</w:t>
      </w:r>
      <w:proofErr w:type="spellStart"/>
      <w:r w:rsidR="005231BD">
        <w:rPr>
          <w:rStyle w:val="textdefault"/>
          <w:sz w:val="28"/>
          <w:szCs w:val="28"/>
          <w:lang w:val="en-US"/>
        </w:rPr>
        <w:t>ru</w:t>
      </w:r>
      <w:proofErr w:type="spellEnd"/>
    </w:p>
    <w:p w:rsidR="00131189" w:rsidRPr="005862EB" w:rsidRDefault="00131189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5862EB">
        <w:rPr>
          <w:rStyle w:val="textdefault"/>
          <w:sz w:val="28"/>
          <w:szCs w:val="28"/>
        </w:rPr>
        <w:t>Официальный информационный источник Конкурса, установленный для размещения сведений о конкурсе и его итогах – раздел «Молодежная се</w:t>
      </w:r>
      <w:r w:rsidRPr="005862EB">
        <w:rPr>
          <w:rStyle w:val="textdefault"/>
          <w:sz w:val="28"/>
          <w:szCs w:val="28"/>
        </w:rPr>
        <w:t>к</w:t>
      </w:r>
      <w:r w:rsidRPr="005862EB">
        <w:rPr>
          <w:rStyle w:val="textdefault"/>
          <w:sz w:val="28"/>
          <w:szCs w:val="28"/>
        </w:rPr>
        <w:t xml:space="preserve">ция» на сайте РНК СИГРЭ </w:t>
      </w:r>
      <w:hyperlink r:id="rId11" w:history="1">
        <w:r w:rsidRPr="00B12398">
          <w:rPr>
            <w:rStyle w:val="af3"/>
            <w:sz w:val="28"/>
            <w:szCs w:val="28"/>
          </w:rPr>
          <w:t>www.cigre.ru</w:t>
        </w:r>
      </w:hyperlink>
      <w:r w:rsidRPr="005862EB">
        <w:rPr>
          <w:rStyle w:val="textdefault"/>
          <w:sz w:val="28"/>
          <w:szCs w:val="28"/>
        </w:rPr>
        <w:t>.</w:t>
      </w:r>
    </w:p>
    <w:p w:rsidR="00131189" w:rsidRPr="005862EB" w:rsidRDefault="00131189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5862EB">
        <w:rPr>
          <w:rStyle w:val="textdefault"/>
          <w:sz w:val="28"/>
          <w:szCs w:val="28"/>
        </w:rPr>
        <w:t xml:space="preserve">Перечень </w:t>
      </w:r>
      <w:r w:rsidR="009A33B8">
        <w:rPr>
          <w:rStyle w:val="textdefault"/>
          <w:sz w:val="28"/>
          <w:szCs w:val="28"/>
        </w:rPr>
        <w:t>вуз</w:t>
      </w:r>
      <w:r w:rsidRPr="005862EB">
        <w:rPr>
          <w:rStyle w:val="textdefault"/>
          <w:sz w:val="28"/>
          <w:szCs w:val="28"/>
        </w:rPr>
        <w:t>ов, учащиеся которых</w:t>
      </w:r>
      <w:r w:rsidR="004F7FEB">
        <w:rPr>
          <w:rStyle w:val="textdefault"/>
          <w:sz w:val="28"/>
          <w:szCs w:val="28"/>
        </w:rPr>
        <w:t xml:space="preserve"> могут</w:t>
      </w:r>
      <w:r w:rsidRPr="005862EB">
        <w:rPr>
          <w:rStyle w:val="textdefault"/>
          <w:sz w:val="28"/>
          <w:szCs w:val="28"/>
        </w:rPr>
        <w:t xml:space="preserve"> участв</w:t>
      </w:r>
      <w:r w:rsidR="004F7FEB">
        <w:rPr>
          <w:rStyle w:val="textdefault"/>
          <w:sz w:val="28"/>
          <w:szCs w:val="28"/>
        </w:rPr>
        <w:t>овать</w:t>
      </w:r>
      <w:r w:rsidRPr="005862EB">
        <w:rPr>
          <w:rStyle w:val="textdefault"/>
          <w:sz w:val="28"/>
          <w:szCs w:val="28"/>
        </w:rPr>
        <w:t xml:space="preserve"> в Конкурсе, сведения о координаторах в </w:t>
      </w:r>
      <w:r w:rsidR="009A33B8">
        <w:rPr>
          <w:rStyle w:val="textdefault"/>
          <w:sz w:val="28"/>
          <w:szCs w:val="28"/>
        </w:rPr>
        <w:t>вуз</w:t>
      </w:r>
      <w:r w:rsidRPr="005862EB">
        <w:rPr>
          <w:rStyle w:val="textdefault"/>
          <w:sz w:val="28"/>
          <w:szCs w:val="28"/>
        </w:rPr>
        <w:t>ах и их контакты, сроки начала и окончания приема работ, дата подведения итогов, награждения победителей, иные вопр</w:t>
      </w:r>
      <w:r w:rsidRPr="005862EB">
        <w:rPr>
          <w:rStyle w:val="textdefault"/>
          <w:sz w:val="28"/>
          <w:szCs w:val="28"/>
        </w:rPr>
        <w:t>о</w:t>
      </w:r>
      <w:r w:rsidRPr="005862EB">
        <w:rPr>
          <w:rStyle w:val="textdefault"/>
          <w:sz w:val="28"/>
          <w:szCs w:val="28"/>
        </w:rPr>
        <w:t>сы непосредственного проведения Конкурса определяются Извещением о пр</w:t>
      </w:r>
      <w:r w:rsidRPr="005862EB">
        <w:rPr>
          <w:rStyle w:val="textdefault"/>
          <w:sz w:val="28"/>
          <w:szCs w:val="28"/>
        </w:rPr>
        <w:t>о</w:t>
      </w:r>
      <w:r w:rsidRPr="005862EB">
        <w:rPr>
          <w:rStyle w:val="textdefault"/>
          <w:sz w:val="28"/>
          <w:szCs w:val="28"/>
        </w:rPr>
        <w:t>ведении конкурса.</w:t>
      </w:r>
    </w:p>
    <w:p w:rsidR="00131189" w:rsidRPr="00DA4179" w:rsidRDefault="00281848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327F47">
        <w:rPr>
          <w:rStyle w:val="textdefault"/>
          <w:sz w:val="28"/>
          <w:szCs w:val="28"/>
        </w:rPr>
        <w:t xml:space="preserve">Победители награждаются денежными премиями и </w:t>
      </w:r>
      <w:r w:rsidR="009F5DAC">
        <w:rPr>
          <w:rStyle w:val="textdefault"/>
          <w:sz w:val="28"/>
          <w:szCs w:val="28"/>
        </w:rPr>
        <w:t>грамотами</w:t>
      </w:r>
      <w:r w:rsidRPr="00327F47">
        <w:rPr>
          <w:rStyle w:val="textdefault"/>
          <w:sz w:val="28"/>
          <w:szCs w:val="28"/>
        </w:rPr>
        <w:t xml:space="preserve">. </w:t>
      </w:r>
      <w:r w:rsidR="003F7A5B">
        <w:rPr>
          <w:rStyle w:val="textdefault"/>
          <w:sz w:val="28"/>
          <w:szCs w:val="28"/>
        </w:rPr>
        <w:t>Ра</w:t>
      </w:r>
      <w:r w:rsidR="003F7A5B">
        <w:rPr>
          <w:rStyle w:val="textdefault"/>
          <w:sz w:val="28"/>
          <w:szCs w:val="28"/>
        </w:rPr>
        <w:t>з</w:t>
      </w:r>
      <w:r w:rsidR="003F7A5B">
        <w:rPr>
          <w:rStyle w:val="textdefault"/>
          <w:sz w:val="28"/>
          <w:szCs w:val="28"/>
        </w:rPr>
        <w:t>мер п</w:t>
      </w:r>
      <w:r w:rsidR="003F7A5B" w:rsidRPr="00346C2A">
        <w:rPr>
          <w:rStyle w:val="textdefault"/>
          <w:sz w:val="28"/>
          <w:szCs w:val="28"/>
        </w:rPr>
        <w:t>ремиальн</w:t>
      </w:r>
      <w:r w:rsidR="003F7A5B">
        <w:rPr>
          <w:rStyle w:val="textdefault"/>
          <w:sz w:val="28"/>
          <w:szCs w:val="28"/>
        </w:rPr>
        <w:t>ого</w:t>
      </w:r>
      <w:r w:rsidR="003F7A5B" w:rsidRPr="00346C2A">
        <w:rPr>
          <w:rStyle w:val="textdefault"/>
          <w:sz w:val="28"/>
          <w:szCs w:val="28"/>
        </w:rPr>
        <w:t xml:space="preserve"> фонд</w:t>
      </w:r>
      <w:r w:rsidR="003F7A5B">
        <w:rPr>
          <w:rStyle w:val="textdefault"/>
          <w:sz w:val="28"/>
          <w:szCs w:val="28"/>
        </w:rPr>
        <w:t>а указывается в Извещении о проведении Конкурса ВКР.</w:t>
      </w:r>
    </w:p>
    <w:p w:rsidR="00DF4970" w:rsidRDefault="00DF4970" w:rsidP="00DF4970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ВКР</w:t>
      </w:r>
      <w:r w:rsidRPr="00F56A63">
        <w:rPr>
          <w:rStyle w:val="textdefault"/>
          <w:sz w:val="28"/>
          <w:szCs w:val="28"/>
        </w:rPr>
        <w:t xml:space="preserve"> победителей Конкурса, занявших призовые места, могут быть размещены на официальном сайте РНК СИГРЭ. </w:t>
      </w:r>
    </w:p>
    <w:p w:rsidR="00584B6E" w:rsidRPr="00F56A63" w:rsidRDefault="00DA4179" w:rsidP="00DF4970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ВКР</w:t>
      </w:r>
      <w:r w:rsidR="00584B6E" w:rsidRPr="00F56A63">
        <w:rPr>
          <w:rStyle w:val="textdefault"/>
          <w:sz w:val="28"/>
          <w:szCs w:val="28"/>
        </w:rPr>
        <w:t>, представленные на Конкурс (с указанием сведений об авторе), могут использоваться в работе Исследовательских комитетов РНК СИГРЭ, а также использоваться иным образом для достижения целей и решения задач, заявленных в Декларации о создании Молодежной секции РНК СИГРЭ.</w:t>
      </w:r>
    </w:p>
    <w:p w:rsidR="00031618" w:rsidRPr="00F56A63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F56A63">
        <w:rPr>
          <w:rStyle w:val="textdefault"/>
          <w:sz w:val="28"/>
          <w:szCs w:val="28"/>
        </w:rPr>
        <w:t>Любое заинтересованное лицо вправе обратиться за разъяснениями настоящего Положения в Оргкомитет. Разъяснения, имеющие общий характер, публикуются в Официальном информационном источнике Конкурса, вместе с текстом настоящего Положения.</w:t>
      </w:r>
    </w:p>
    <w:p w:rsidR="00031618" w:rsidRPr="00CC54F2" w:rsidRDefault="00031618" w:rsidP="00CC54F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F56A63">
        <w:rPr>
          <w:rStyle w:val="textdefault"/>
          <w:sz w:val="28"/>
          <w:szCs w:val="28"/>
        </w:rPr>
        <w:lastRenderedPageBreak/>
        <w:t>Материалы, связанные с проведением Конкурса, хранятся в Оргк</w:t>
      </w:r>
      <w:r w:rsidRPr="00F56A63">
        <w:rPr>
          <w:rStyle w:val="textdefault"/>
          <w:sz w:val="28"/>
          <w:szCs w:val="28"/>
        </w:rPr>
        <w:t>о</w:t>
      </w:r>
      <w:r w:rsidRPr="00F56A63">
        <w:rPr>
          <w:rStyle w:val="textdefault"/>
          <w:sz w:val="28"/>
          <w:szCs w:val="28"/>
        </w:rPr>
        <w:t>митете в течение 1 (Одного) года после даты принятия решения о подведении итогов Конкурса и определении его победителей.</w:t>
      </w:r>
    </w:p>
    <w:p w:rsidR="00131189" w:rsidRPr="00563778" w:rsidRDefault="00131189" w:rsidP="00563778"/>
    <w:p w:rsidR="00666094" w:rsidRPr="00563778" w:rsidRDefault="00666094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2" w:name="_Toc366668341"/>
      <w:r w:rsidRPr="0056377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Тематика </w:t>
      </w:r>
      <w:r w:rsidR="00281848" w:rsidRPr="00281848">
        <w:rPr>
          <w:color w:val="auto"/>
          <w:sz w:val="28"/>
          <w:szCs w:val="28"/>
        </w:rPr>
        <w:t>выпускных квалификационных работ</w:t>
      </w:r>
      <w:bookmarkEnd w:id="142"/>
      <w:r w:rsidR="009E5BAF" w:rsidRPr="00563778">
        <w:rPr>
          <w:b w:val="0"/>
          <w:sz w:val="32"/>
          <w:szCs w:val="32"/>
        </w:rPr>
        <w:t xml:space="preserve"> </w:t>
      </w:r>
    </w:p>
    <w:p w:rsidR="00FA1E8E" w:rsidRDefault="00666094" w:rsidP="006E227F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CF7AC2">
        <w:rPr>
          <w:rStyle w:val="textdefault"/>
          <w:sz w:val="28"/>
          <w:szCs w:val="28"/>
        </w:rPr>
        <w:t xml:space="preserve">Электроэнергетическая </w:t>
      </w:r>
      <w:r w:rsidR="00090EF8">
        <w:rPr>
          <w:rStyle w:val="textdefault"/>
          <w:sz w:val="28"/>
          <w:szCs w:val="28"/>
        </w:rPr>
        <w:t xml:space="preserve">и </w:t>
      </w:r>
      <w:r w:rsidR="00D9047A">
        <w:rPr>
          <w:rStyle w:val="textdefault"/>
          <w:sz w:val="28"/>
          <w:szCs w:val="28"/>
        </w:rPr>
        <w:t>электротехническая</w:t>
      </w:r>
      <w:r w:rsidR="00090EF8">
        <w:rPr>
          <w:rStyle w:val="textdefault"/>
          <w:sz w:val="28"/>
          <w:szCs w:val="28"/>
        </w:rPr>
        <w:t xml:space="preserve"> </w:t>
      </w:r>
      <w:r w:rsidRPr="00CF7AC2">
        <w:rPr>
          <w:rStyle w:val="textdefault"/>
          <w:sz w:val="28"/>
          <w:szCs w:val="28"/>
        </w:rPr>
        <w:t xml:space="preserve">тематика </w:t>
      </w:r>
      <w:r w:rsidR="009E5BAF">
        <w:rPr>
          <w:rStyle w:val="textdefault"/>
          <w:sz w:val="28"/>
          <w:szCs w:val="28"/>
        </w:rPr>
        <w:t>ВКР</w:t>
      </w:r>
      <w:r w:rsidR="006B4926">
        <w:rPr>
          <w:rStyle w:val="textdefault"/>
          <w:sz w:val="28"/>
          <w:szCs w:val="28"/>
        </w:rPr>
        <w:t>, в ра</w:t>
      </w:r>
      <w:r w:rsidR="006B4926">
        <w:rPr>
          <w:rStyle w:val="textdefault"/>
          <w:sz w:val="28"/>
          <w:szCs w:val="28"/>
        </w:rPr>
        <w:t>м</w:t>
      </w:r>
      <w:r w:rsidR="006B4926">
        <w:rPr>
          <w:rStyle w:val="textdefault"/>
          <w:sz w:val="28"/>
          <w:szCs w:val="28"/>
        </w:rPr>
        <w:t>ках которой она должна быть выполнена,</w:t>
      </w:r>
      <w:r w:rsidRPr="00CF7AC2">
        <w:rPr>
          <w:rStyle w:val="textdefault"/>
          <w:sz w:val="28"/>
          <w:szCs w:val="28"/>
        </w:rPr>
        <w:t xml:space="preserve"> включает</w:t>
      </w:r>
      <w:r w:rsidR="0053723A">
        <w:rPr>
          <w:rStyle w:val="textdefault"/>
          <w:sz w:val="28"/>
          <w:szCs w:val="28"/>
        </w:rPr>
        <w:t xml:space="preserve"> следующие</w:t>
      </w:r>
      <w:r w:rsidRPr="005862EB">
        <w:rPr>
          <w:rStyle w:val="textdefault"/>
          <w:sz w:val="28"/>
          <w:szCs w:val="28"/>
        </w:rPr>
        <w:t xml:space="preserve"> </w:t>
      </w:r>
      <w:r w:rsidR="00327F47">
        <w:rPr>
          <w:rStyle w:val="textdefault"/>
          <w:sz w:val="28"/>
          <w:szCs w:val="28"/>
        </w:rPr>
        <w:t>направления</w:t>
      </w:r>
      <w:r w:rsidRPr="005862EB">
        <w:rPr>
          <w:rStyle w:val="textdefault"/>
          <w:sz w:val="28"/>
          <w:szCs w:val="28"/>
        </w:rPr>
        <w:t>:</w:t>
      </w:r>
    </w:p>
    <w:tbl>
      <w:tblPr>
        <w:tblW w:w="494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930"/>
      </w:tblGrid>
      <w:tr w:rsidR="0053723A" w:rsidRPr="0053723A" w:rsidTr="00563778">
        <w:tc>
          <w:tcPr>
            <w:tcW w:w="485" w:type="pct"/>
            <w:tcBorders>
              <w:bottom w:val="dotted" w:sz="4" w:space="0" w:color="auto"/>
            </w:tcBorders>
            <w:shd w:val="clear" w:color="auto" w:fill="FBD4B4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6"/>
                <w:szCs w:val="26"/>
              </w:rPr>
            </w:pPr>
            <w:r w:rsidRPr="00563778">
              <w:rPr>
                <w:rStyle w:val="textdefault"/>
                <w:b/>
                <w:sz w:val="26"/>
                <w:szCs w:val="26"/>
              </w:rPr>
              <w:t>Н</w:t>
            </w:r>
            <w:r w:rsidRPr="00563778">
              <w:rPr>
                <w:rStyle w:val="textdefault"/>
                <w:b/>
                <w:sz w:val="26"/>
                <w:szCs w:val="26"/>
              </w:rPr>
              <w:t>о</w:t>
            </w:r>
            <w:r w:rsidRPr="00563778">
              <w:rPr>
                <w:rStyle w:val="textdefault"/>
                <w:b/>
                <w:sz w:val="26"/>
                <w:szCs w:val="26"/>
              </w:rPr>
              <w:t>м</w:t>
            </w:r>
            <w:r w:rsidRPr="00563778">
              <w:rPr>
                <w:rStyle w:val="textdefault"/>
                <w:b/>
                <w:sz w:val="26"/>
                <w:szCs w:val="26"/>
              </w:rPr>
              <w:t>и</w:t>
            </w:r>
            <w:r w:rsidRPr="00563778">
              <w:rPr>
                <w:rStyle w:val="textdefault"/>
                <w:b/>
                <w:sz w:val="26"/>
                <w:szCs w:val="26"/>
              </w:rPr>
              <w:t>нация</w:t>
            </w:r>
          </w:p>
        </w:tc>
        <w:tc>
          <w:tcPr>
            <w:tcW w:w="4515" w:type="pct"/>
            <w:shd w:val="clear" w:color="auto" w:fill="FBD4B4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b/>
                <w:sz w:val="26"/>
                <w:szCs w:val="26"/>
              </w:rPr>
            </w:pPr>
            <w:r w:rsidRPr="00563778">
              <w:rPr>
                <w:rStyle w:val="textdefault"/>
                <w:b/>
                <w:sz w:val="26"/>
                <w:szCs w:val="26"/>
              </w:rPr>
              <w:t>Направления в номинации</w:t>
            </w:r>
          </w:p>
        </w:tc>
      </w:tr>
      <w:tr w:rsidR="0053723A" w:rsidRPr="0053723A" w:rsidTr="00563778">
        <w:tc>
          <w:tcPr>
            <w:tcW w:w="485" w:type="pct"/>
            <w:vMerge w:val="restart"/>
            <w:shd w:val="clear" w:color="auto" w:fill="CCFF99"/>
          </w:tcPr>
          <w:p w:rsidR="0053723A" w:rsidRPr="00563778" w:rsidRDefault="0053723A" w:rsidP="00563778">
            <w:pPr>
              <w:pStyle w:val="paragraphleftindent"/>
              <w:spacing w:before="40" w:beforeAutospacing="0" w:after="40" w:afterAutospacing="0"/>
              <w:ind w:right="-108"/>
              <w:jc w:val="center"/>
              <w:rPr>
                <w:rStyle w:val="textdefault"/>
                <w:sz w:val="26"/>
                <w:szCs w:val="26"/>
                <w:lang w:val="en-US"/>
              </w:rPr>
            </w:pPr>
            <w:r w:rsidRPr="00563778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A1 Вращающиеся электрические машины: Турбогенераторы, гидрогенерат</w:t>
            </w:r>
            <w:r w:rsidRPr="00563778">
              <w:rPr>
                <w:sz w:val="26"/>
                <w:szCs w:val="26"/>
              </w:rPr>
              <w:t>о</w:t>
            </w:r>
            <w:r w:rsidRPr="00563778">
              <w:rPr>
                <w:sz w:val="26"/>
                <w:szCs w:val="26"/>
              </w:rPr>
              <w:t>ры, конвекционные машины и большие двигатели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А</w:t>
            </w:r>
            <w:proofErr w:type="gramStart"/>
            <w:r w:rsidRPr="00563778">
              <w:rPr>
                <w:sz w:val="26"/>
                <w:szCs w:val="26"/>
              </w:rPr>
              <w:t>2</w:t>
            </w:r>
            <w:proofErr w:type="gramEnd"/>
            <w:r w:rsidRPr="00563778">
              <w:rPr>
                <w:sz w:val="26"/>
                <w:szCs w:val="26"/>
              </w:rPr>
              <w:t xml:space="preserve"> Трансформаторы: Проектирование, производство и эксплуатация всех т</w:t>
            </w:r>
            <w:r w:rsidRPr="00563778">
              <w:rPr>
                <w:sz w:val="26"/>
                <w:szCs w:val="26"/>
              </w:rPr>
              <w:t>и</w:t>
            </w:r>
            <w:r w:rsidRPr="00563778">
              <w:rPr>
                <w:sz w:val="26"/>
                <w:szCs w:val="26"/>
              </w:rPr>
              <w:t>пов трансформаторов, их компонентов и стабилизаторов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А3 Высоковольтное оборудование: Устройства переключения, прерывания и ограничения тока, конденсаторы и т.д.</w:t>
            </w:r>
          </w:p>
        </w:tc>
      </w:tr>
      <w:tr w:rsidR="0053723A" w:rsidRPr="0053723A" w:rsidTr="00563778">
        <w:tc>
          <w:tcPr>
            <w:tcW w:w="485" w:type="pct"/>
            <w:vMerge w:val="restart"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6"/>
                <w:szCs w:val="26"/>
                <w:lang w:val="en-US"/>
              </w:rPr>
            </w:pPr>
            <w:r w:rsidRPr="00563778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В</w:t>
            </w:r>
            <w:proofErr w:type="gramStart"/>
            <w:r w:rsidRPr="00563778">
              <w:rPr>
                <w:sz w:val="26"/>
                <w:szCs w:val="26"/>
              </w:rPr>
              <w:t>1</w:t>
            </w:r>
            <w:proofErr w:type="gramEnd"/>
            <w:r w:rsidRPr="00563778">
              <w:rPr>
                <w:sz w:val="26"/>
                <w:szCs w:val="26"/>
              </w:rPr>
              <w:t xml:space="preserve"> Изолированные кабели: Подземные и подводные изолированные кабел</w:t>
            </w:r>
            <w:r w:rsidRPr="00563778">
              <w:rPr>
                <w:sz w:val="26"/>
                <w:szCs w:val="26"/>
              </w:rPr>
              <w:t>ь</w:t>
            </w:r>
            <w:r w:rsidRPr="00563778">
              <w:rPr>
                <w:sz w:val="26"/>
                <w:szCs w:val="26"/>
              </w:rPr>
              <w:t>ные системы постоянного и переменного тока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В</w:t>
            </w:r>
            <w:proofErr w:type="gramStart"/>
            <w:r w:rsidRPr="00563778">
              <w:rPr>
                <w:sz w:val="26"/>
                <w:szCs w:val="26"/>
              </w:rPr>
              <w:t>2</w:t>
            </w:r>
            <w:proofErr w:type="gramEnd"/>
            <w:r w:rsidRPr="00563778">
              <w:rPr>
                <w:sz w:val="26"/>
                <w:szCs w:val="26"/>
              </w:rPr>
              <w:t xml:space="preserve"> Воздушные линии: Воздушные линии электропередачи и их компоненты, включая провода, опоры, системы фундамента и т.д.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В3 Подстанции: Строительство, эксплуатация и управление подстанций и электроустановок, исключая генераторы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В</w:t>
            </w:r>
            <w:proofErr w:type="gramStart"/>
            <w:r w:rsidRPr="00563778">
              <w:rPr>
                <w:sz w:val="26"/>
                <w:szCs w:val="26"/>
              </w:rPr>
              <w:t>4</w:t>
            </w:r>
            <w:proofErr w:type="gramEnd"/>
            <w:r w:rsidRPr="00563778">
              <w:rPr>
                <w:sz w:val="26"/>
                <w:szCs w:val="26"/>
              </w:rPr>
              <w:t xml:space="preserve"> Линии постоянного тока и силовая электроника: Высоковольтные вставки постоянного тока, силовая электроника и т.д.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В5 Релейная защита и автоматика: Проектирование, эксплуатация и управл</w:t>
            </w:r>
            <w:r w:rsidRPr="00563778">
              <w:rPr>
                <w:sz w:val="26"/>
                <w:szCs w:val="26"/>
              </w:rPr>
              <w:t>е</w:t>
            </w:r>
            <w:r w:rsidRPr="00563778">
              <w:rPr>
                <w:sz w:val="26"/>
                <w:szCs w:val="26"/>
              </w:rPr>
              <w:t>ние систем РЗА, технические средства, технологии векторных измерений и т.д.</w:t>
            </w:r>
          </w:p>
        </w:tc>
      </w:tr>
      <w:tr w:rsidR="0053723A" w:rsidRPr="0053723A" w:rsidTr="00563778">
        <w:tc>
          <w:tcPr>
            <w:tcW w:w="485" w:type="pct"/>
            <w:vMerge w:val="restart"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6"/>
                <w:szCs w:val="26"/>
                <w:lang w:val="en-US"/>
              </w:rPr>
            </w:pPr>
            <w:r w:rsidRPr="00563778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</w:t>
            </w:r>
            <w:proofErr w:type="gramStart"/>
            <w:r w:rsidRPr="00563778">
              <w:rPr>
                <w:sz w:val="26"/>
                <w:szCs w:val="26"/>
              </w:rPr>
              <w:t>1</w:t>
            </w:r>
            <w:proofErr w:type="gramEnd"/>
            <w:r w:rsidRPr="00563778">
              <w:rPr>
                <w:sz w:val="26"/>
                <w:szCs w:val="26"/>
              </w:rPr>
              <w:t xml:space="preserve"> Планирование развития энергосистем и экономика: Экономические пок</w:t>
            </w:r>
            <w:r w:rsidRPr="00563778">
              <w:rPr>
                <w:sz w:val="26"/>
                <w:szCs w:val="26"/>
              </w:rPr>
              <w:t>а</w:t>
            </w:r>
            <w:r w:rsidRPr="00563778">
              <w:rPr>
                <w:sz w:val="26"/>
                <w:szCs w:val="26"/>
              </w:rPr>
              <w:t>затели, методы системного анализа, стратегии управления активами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</w:t>
            </w:r>
            <w:proofErr w:type="gramStart"/>
            <w:r w:rsidRPr="00563778">
              <w:rPr>
                <w:sz w:val="26"/>
                <w:szCs w:val="26"/>
              </w:rPr>
              <w:t>2</w:t>
            </w:r>
            <w:proofErr w:type="gramEnd"/>
            <w:r w:rsidRPr="00563778">
              <w:rPr>
                <w:sz w:val="26"/>
                <w:szCs w:val="26"/>
              </w:rPr>
              <w:t xml:space="preserve"> Функционирование и управление энергосистем: Аспекты управления те</w:t>
            </w:r>
            <w:r w:rsidRPr="00563778">
              <w:rPr>
                <w:sz w:val="26"/>
                <w:szCs w:val="26"/>
              </w:rPr>
              <w:t>х</w:t>
            </w:r>
            <w:r w:rsidRPr="00563778">
              <w:rPr>
                <w:sz w:val="26"/>
                <w:szCs w:val="26"/>
              </w:rPr>
              <w:t>ническими и иными ресурсами при эксплуатации энергосистем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С3 Влияние энергетики на окружающую сред</w:t>
            </w:r>
            <w:r w:rsidR="009E5BAF">
              <w:rPr>
                <w:sz w:val="26"/>
                <w:szCs w:val="26"/>
              </w:rPr>
              <w:t>у</w:t>
            </w:r>
            <w:r w:rsidRPr="00563778">
              <w:rPr>
                <w:sz w:val="26"/>
                <w:szCs w:val="26"/>
              </w:rPr>
              <w:t>:  Определение и оценка вли</w:t>
            </w:r>
            <w:r w:rsidRPr="00563778">
              <w:rPr>
                <w:sz w:val="26"/>
                <w:szCs w:val="26"/>
              </w:rPr>
              <w:t>я</w:t>
            </w:r>
            <w:r w:rsidRPr="00563778">
              <w:rPr>
                <w:sz w:val="26"/>
                <w:szCs w:val="26"/>
              </w:rPr>
              <w:t>ния энергосистем на окружающую сред</w:t>
            </w:r>
            <w:r w:rsidR="009E5BAF">
              <w:rPr>
                <w:sz w:val="26"/>
                <w:szCs w:val="26"/>
              </w:rPr>
              <w:t>у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</w:t>
            </w:r>
            <w:proofErr w:type="gramStart"/>
            <w:r w:rsidRPr="00563778">
              <w:rPr>
                <w:sz w:val="26"/>
                <w:szCs w:val="26"/>
              </w:rPr>
              <w:t>4</w:t>
            </w:r>
            <w:proofErr w:type="gramEnd"/>
            <w:r w:rsidRPr="00563778">
              <w:rPr>
                <w:sz w:val="26"/>
                <w:szCs w:val="26"/>
              </w:rPr>
              <w:t xml:space="preserve"> Технические характеристики энергосистем: Методы и инструменты ан</w:t>
            </w:r>
            <w:r w:rsidRPr="00563778">
              <w:rPr>
                <w:sz w:val="26"/>
                <w:szCs w:val="26"/>
              </w:rPr>
              <w:t>а</w:t>
            </w:r>
            <w:r w:rsidRPr="00563778">
              <w:rPr>
                <w:sz w:val="26"/>
                <w:szCs w:val="26"/>
              </w:rPr>
              <w:t>лиза технических характеристик, оценка надежности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С5 Рынки электроэнергии и регулирование: Анализ подходов к организации энергоснабжения, структуры рынка и т.д.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С</w:t>
            </w:r>
            <w:proofErr w:type="gramStart"/>
            <w:r w:rsidRPr="00563778">
              <w:rPr>
                <w:sz w:val="26"/>
                <w:szCs w:val="26"/>
              </w:rPr>
              <w:t>6</w:t>
            </w:r>
            <w:proofErr w:type="gramEnd"/>
            <w:r w:rsidRPr="00563778">
              <w:rPr>
                <w:sz w:val="26"/>
                <w:szCs w:val="26"/>
              </w:rPr>
              <w:t xml:space="preserve"> Распределительные системы и распределенная генерация: Внедрение ра</w:t>
            </w:r>
            <w:r w:rsidRPr="00563778">
              <w:rPr>
                <w:sz w:val="26"/>
                <w:szCs w:val="26"/>
              </w:rPr>
              <w:t>с</w:t>
            </w:r>
            <w:r w:rsidRPr="00563778">
              <w:rPr>
                <w:sz w:val="26"/>
                <w:szCs w:val="26"/>
              </w:rPr>
              <w:t>пределенной генерации, оценка влияния и технических требований и т.д.</w:t>
            </w:r>
          </w:p>
        </w:tc>
      </w:tr>
      <w:tr w:rsidR="0053723A" w:rsidRPr="0053723A" w:rsidTr="00563778">
        <w:tc>
          <w:tcPr>
            <w:tcW w:w="485" w:type="pct"/>
            <w:vMerge w:val="restart"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rStyle w:val="textdefault"/>
                <w:sz w:val="26"/>
                <w:szCs w:val="26"/>
                <w:lang w:val="en-US"/>
              </w:rPr>
            </w:pPr>
            <w:r w:rsidRPr="00563778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D1 Материалы и разработка новых технологий: Материалы для электроте</w:t>
            </w:r>
            <w:r w:rsidRPr="00563778">
              <w:rPr>
                <w:sz w:val="26"/>
                <w:szCs w:val="26"/>
              </w:rPr>
              <w:t>х</w:t>
            </w:r>
            <w:r w:rsidRPr="00563778">
              <w:rPr>
                <w:sz w:val="26"/>
                <w:szCs w:val="26"/>
              </w:rPr>
              <w:t>нического оборудования, методы диагностики</w:t>
            </w:r>
          </w:p>
        </w:tc>
      </w:tr>
      <w:tr w:rsidR="0053723A" w:rsidRPr="0053723A" w:rsidTr="00563778">
        <w:tc>
          <w:tcPr>
            <w:tcW w:w="485" w:type="pct"/>
            <w:vMerge/>
            <w:shd w:val="clear" w:color="auto" w:fill="CCFF99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15" w:type="pct"/>
            <w:shd w:val="clear" w:color="auto" w:fill="auto"/>
          </w:tcPr>
          <w:p w:rsidR="0053723A" w:rsidRPr="00563778" w:rsidRDefault="0053723A" w:rsidP="0053723A">
            <w:pPr>
              <w:pStyle w:val="paragraphleftindent"/>
              <w:spacing w:before="40" w:beforeAutospacing="0" w:after="40" w:afterAutospacing="0"/>
              <w:ind w:left="461" w:hanging="461"/>
              <w:jc w:val="both"/>
              <w:rPr>
                <w:sz w:val="26"/>
                <w:szCs w:val="26"/>
              </w:rPr>
            </w:pPr>
            <w:r w:rsidRPr="00563778">
              <w:rPr>
                <w:sz w:val="26"/>
                <w:szCs w:val="26"/>
              </w:rPr>
              <w:t>D2 Информационные системы и системы связи: Перспективные технологии, принципы стандартизации, технические характеристики и т.д.</w:t>
            </w:r>
          </w:p>
        </w:tc>
      </w:tr>
    </w:tbl>
    <w:p w:rsidR="00031618" w:rsidRPr="00563778" w:rsidRDefault="00031618" w:rsidP="0003161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3" w:name="_Toc366668342"/>
      <w:r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Основные лица, участвующие в организации и проведении Конкурса ВКР</w:t>
      </w:r>
      <w:bookmarkEnd w:id="143"/>
    </w:p>
    <w:p w:rsidR="00031618" w:rsidRPr="00CF7AC2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CF7AC2">
        <w:rPr>
          <w:rStyle w:val="textdefault"/>
          <w:sz w:val="28"/>
          <w:szCs w:val="28"/>
        </w:rPr>
        <w:t>В подготовке и проведении Конкурса принимают участие:</w:t>
      </w:r>
    </w:p>
    <w:p w:rsidR="00031618" w:rsidRPr="00563778" w:rsidRDefault="00031618" w:rsidP="00031618">
      <w:pPr>
        <w:pStyle w:val="-2"/>
        <w:numPr>
          <w:ilvl w:val="2"/>
          <w:numId w:val="19"/>
        </w:numPr>
        <w:shd w:val="clear" w:color="auto" w:fill="FFFFFF"/>
        <w:tabs>
          <w:tab w:val="left" w:pos="1843"/>
        </w:tabs>
        <w:spacing w:before="120" w:line="240" w:lineRule="auto"/>
        <w:ind w:left="0" w:firstLine="1418"/>
        <w:rPr>
          <w:rStyle w:val="textdefault"/>
        </w:rPr>
      </w:pPr>
      <w:r w:rsidRPr="00563778">
        <w:rPr>
          <w:rStyle w:val="textdefault"/>
        </w:rPr>
        <w:t>Оргкомитет Конкурса (Оргкомитет)</w:t>
      </w:r>
      <w:r w:rsidR="00DA4179">
        <w:rPr>
          <w:rStyle w:val="textdefault"/>
        </w:rPr>
        <w:t>;</w:t>
      </w:r>
    </w:p>
    <w:p w:rsidR="00031618" w:rsidRDefault="00031618" w:rsidP="00031618">
      <w:pPr>
        <w:pStyle w:val="-2"/>
        <w:numPr>
          <w:ilvl w:val="2"/>
          <w:numId w:val="19"/>
        </w:numPr>
        <w:shd w:val="clear" w:color="auto" w:fill="FFFFFF"/>
        <w:tabs>
          <w:tab w:val="left" w:pos="1843"/>
        </w:tabs>
        <w:spacing w:before="120" w:line="240" w:lineRule="auto"/>
        <w:ind w:left="0" w:firstLine="1418"/>
        <w:rPr>
          <w:szCs w:val="28"/>
        </w:rPr>
      </w:pPr>
      <w:r w:rsidRPr="005862EB">
        <w:rPr>
          <w:szCs w:val="28"/>
        </w:rPr>
        <w:t>Координатор</w:t>
      </w:r>
      <w:r>
        <w:rPr>
          <w:szCs w:val="28"/>
        </w:rPr>
        <w:t>ы</w:t>
      </w:r>
      <w:r w:rsidRPr="005862EB">
        <w:rPr>
          <w:szCs w:val="28"/>
        </w:rPr>
        <w:t xml:space="preserve"> Молодежной секции РНК СИГРЭ в </w:t>
      </w:r>
      <w:r w:rsidR="00187F11">
        <w:rPr>
          <w:szCs w:val="28"/>
        </w:rPr>
        <w:t>вуз</w:t>
      </w:r>
      <w:r w:rsidRPr="005862EB">
        <w:rPr>
          <w:szCs w:val="28"/>
        </w:rPr>
        <w:t>е</w:t>
      </w:r>
      <w:r w:rsidR="00DA4179">
        <w:rPr>
          <w:szCs w:val="28"/>
        </w:rPr>
        <w:t>;</w:t>
      </w:r>
    </w:p>
    <w:p w:rsidR="00031618" w:rsidRPr="00346C2A" w:rsidRDefault="00031618" w:rsidP="00031618">
      <w:pPr>
        <w:pStyle w:val="-2"/>
        <w:numPr>
          <w:ilvl w:val="2"/>
          <w:numId w:val="19"/>
        </w:numPr>
        <w:shd w:val="clear" w:color="auto" w:fill="FFFFFF"/>
        <w:tabs>
          <w:tab w:val="left" w:pos="1843"/>
        </w:tabs>
        <w:spacing w:before="120" w:line="240" w:lineRule="auto"/>
        <w:ind w:left="0" w:firstLine="1418"/>
        <w:rPr>
          <w:szCs w:val="28"/>
        </w:rPr>
      </w:pPr>
      <w:r>
        <w:rPr>
          <w:szCs w:val="28"/>
        </w:rPr>
        <w:t>Эксперты;</w:t>
      </w:r>
    </w:p>
    <w:p w:rsidR="00031618" w:rsidRPr="00B665B8" w:rsidRDefault="00031618" w:rsidP="00031618">
      <w:pPr>
        <w:pStyle w:val="-2"/>
        <w:numPr>
          <w:ilvl w:val="2"/>
          <w:numId w:val="19"/>
        </w:numPr>
        <w:shd w:val="clear" w:color="auto" w:fill="FFFFFF"/>
        <w:tabs>
          <w:tab w:val="left" w:pos="1843"/>
        </w:tabs>
        <w:spacing w:before="120" w:line="240" w:lineRule="auto"/>
        <w:ind w:left="0" w:firstLine="1418"/>
        <w:rPr>
          <w:szCs w:val="28"/>
        </w:rPr>
      </w:pPr>
      <w:r w:rsidRPr="00B665B8">
        <w:rPr>
          <w:szCs w:val="28"/>
        </w:rPr>
        <w:t>Потенциальные участники Конкурса</w:t>
      </w:r>
      <w:r w:rsidR="00DA4179">
        <w:rPr>
          <w:szCs w:val="28"/>
        </w:rPr>
        <w:t>;</w:t>
      </w:r>
    </w:p>
    <w:p w:rsidR="00031618" w:rsidRPr="00B665B8" w:rsidRDefault="00031618" w:rsidP="00031618">
      <w:pPr>
        <w:pStyle w:val="-2"/>
        <w:numPr>
          <w:ilvl w:val="2"/>
          <w:numId w:val="19"/>
        </w:numPr>
        <w:shd w:val="clear" w:color="auto" w:fill="FFFFFF"/>
        <w:tabs>
          <w:tab w:val="left" w:pos="1843"/>
        </w:tabs>
        <w:spacing w:before="120" w:line="240" w:lineRule="auto"/>
        <w:ind w:left="0" w:firstLine="1418"/>
        <w:rPr>
          <w:szCs w:val="28"/>
        </w:rPr>
      </w:pPr>
      <w:r w:rsidRPr="00B665B8">
        <w:rPr>
          <w:szCs w:val="28"/>
        </w:rPr>
        <w:t>Участники Конкурса</w:t>
      </w:r>
      <w:r w:rsidR="00DA4179">
        <w:rPr>
          <w:szCs w:val="28"/>
        </w:rPr>
        <w:t>.</w:t>
      </w:r>
    </w:p>
    <w:p w:rsidR="00031618" w:rsidRPr="00CF7AC2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92266D">
        <w:rPr>
          <w:rStyle w:val="textdefault"/>
          <w:b/>
          <w:sz w:val="28"/>
          <w:szCs w:val="28"/>
        </w:rPr>
        <w:t>Оргкомитет Конкурса</w:t>
      </w:r>
      <w:r>
        <w:rPr>
          <w:rStyle w:val="textdefault"/>
          <w:b/>
          <w:sz w:val="28"/>
          <w:szCs w:val="28"/>
        </w:rPr>
        <w:t xml:space="preserve"> (Оргкомитет)</w:t>
      </w:r>
      <w:r w:rsidRPr="00CF7AC2">
        <w:rPr>
          <w:rStyle w:val="textdefault"/>
          <w:sz w:val="28"/>
          <w:szCs w:val="28"/>
        </w:rPr>
        <w:t xml:space="preserve"> – структурное подразделение исполнительного аппарата РНК СИГРЭ «Оргкомитет Молодежной секции РНК СИГРЭ», выполняющее </w:t>
      </w:r>
      <w:r>
        <w:rPr>
          <w:rStyle w:val="textdefault"/>
          <w:sz w:val="28"/>
          <w:szCs w:val="28"/>
        </w:rPr>
        <w:t xml:space="preserve">следующие </w:t>
      </w:r>
      <w:r w:rsidRPr="00CF7AC2">
        <w:rPr>
          <w:rStyle w:val="textdefault"/>
          <w:sz w:val="28"/>
          <w:szCs w:val="28"/>
        </w:rPr>
        <w:t xml:space="preserve">функции </w:t>
      </w:r>
      <w:r>
        <w:rPr>
          <w:rStyle w:val="textdefault"/>
          <w:sz w:val="28"/>
          <w:szCs w:val="28"/>
        </w:rPr>
        <w:t>в рамках</w:t>
      </w:r>
      <w:r w:rsidRPr="00CF7AC2">
        <w:rPr>
          <w:rStyle w:val="textdefault"/>
          <w:sz w:val="28"/>
          <w:szCs w:val="28"/>
        </w:rPr>
        <w:t xml:space="preserve"> подготовки и провед</w:t>
      </w:r>
      <w:r w:rsidRPr="00CF7AC2">
        <w:rPr>
          <w:rStyle w:val="textdefault"/>
          <w:sz w:val="28"/>
          <w:szCs w:val="28"/>
        </w:rPr>
        <w:t>е</w:t>
      </w:r>
      <w:r w:rsidRPr="00CF7AC2">
        <w:rPr>
          <w:rStyle w:val="textdefault"/>
          <w:sz w:val="28"/>
          <w:szCs w:val="28"/>
        </w:rPr>
        <w:t>ния Конкурса</w:t>
      </w:r>
      <w:r>
        <w:rPr>
          <w:rStyle w:val="textdefault"/>
          <w:sz w:val="28"/>
          <w:szCs w:val="28"/>
        </w:rPr>
        <w:t>:</w:t>
      </w:r>
    </w:p>
    <w:p w:rsidR="006E227F" w:rsidRDefault="006E227F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подготовительных мероприятий перед Конкурсом;</w:t>
      </w:r>
    </w:p>
    <w:p w:rsidR="00031618" w:rsidRPr="00346C2A" w:rsidRDefault="00031618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 w:rsidRPr="00666094">
        <w:rPr>
          <w:sz w:val="28"/>
          <w:szCs w:val="28"/>
        </w:rPr>
        <w:t>публикация Извещения о проведении Конкурса</w:t>
      </w:r>
      <w:r>
        <w:rPr>
          <w:sz w:val="28"/>
          <w:szCs w:val="28"/>
        </w:rPr>
        <w:t xml:space="preserve"> ВКР;</w:t>
      </w:r>
      <w:r w:rsidRPr="00666094" w:rsidDel="004F314D">
        <w:rPr>
          <w:sz w:val="28"/>
          <w:szCs w:val="28"/>
        </w:rPr>
        <w:t xml:space="preserve"> </w:t>
      </w:r>
    </w:p>
    <w:p w:rsidR="00031618" w:rsidRPr="00346C2A" w:rsidRDefault="00031618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 w:rsidRPr="00346C2A">
        <w:rPr>
          <w:sz w:val="28"/>
          <w:szCs w:val="28"/>
        </w:rPr>
        <w:t>организация приема заявок на участие</w:t>
      </w:r>
      <w:r w:rsidR="004F7FEB">
        <w:rPr>
          <w:sz w:val="28"/>
          <w:szCs w:val="28"/>
        </w:rPr>
        <w:t xml:space="preserve"> в Конкурсе</w:t>
      </w:r>
      <w:r w:rsidR="009A33B8">
        <w:rPr>
          <w:sz w:val="28"/>
          <w:szCs w:val="28"/>
        </w:rPr>
        <w:t xml:space="preserve"> и ВКР </w:t>
      </w:r>
      <w:r w:rsidR="00834517">
        <w:rPr>
          <w:sz w:val="28"/>
          <w:szCs w:val="28"/>
        </w:rPr>
        <w:t>Потенциал</w:t>
      </w:r>
      <w:r w:rsidR="00834517">
        <w:rPr>
          <w:sz w:val="28"/>
          <w:szCs w:val="28"/>
        </w:rPr>
        <w:t>ь</w:t>
      </w:r>
      <w:r w:rsidR="00834517">
        <w:rPr>
          <w:sz w:val="28"/>
          <w:szCs w:val="28"/>
        </w:rPr>
        <w:t xml:space="preserve">ных </w:t>
      </w:r>
      <w:r w:rsidR="00B54F22">
        <w:rPr>
          <w:sz w:val="28"/>
          <w:szCs w:val="28"/>
        </w:rPr>
        <w:t>участников</w:t>
      </w:r>
      <w:r w:rsidR="009A33B8">
        <w:rPr>
          <w:sz w:val="28"/>
          <w:szCs w:val="28"/>
        </w:rPr>
        <w:t xml:space="preserve"> Конкурс</w:t>
      </w:r>
      <w:r w:rsidR="00B54F22">
        <w:rPr>
          <w:sz w:val="28"/>
          <w:szCs w:val="28"/>
        </w:rPr>
        <w:t>а</w:t>
      </w:r>
      <w:r>
        <w:rPr>
          <w:sz w:val="28"/>
          <w:szCs w:val="28"/>
        </w:rPr>
        <w:t>;</w:t>
      </w:r>
      <w:r w:rsidRPr="00666094" w:rsidDel="004F314D">
        <w:rPr>
          <w:sz w:val="28"/>
          <w:szCs w:val="28"/>
        </w:rPr>
        <w:t xml:space="preserve"> </w:t>
      </w:r>
    </w:p>
    <w:p w:rsidR="00031618" w:rsidRPr="00666094" w:rsidRDefault="00985042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и привлечение экспертов для проверки </w:t>
      </w:r>
      <w:r w:rsidR="00031618">
        <w:rPr>
          <w:sz w:val="28"/>
          <w:szCs w:val="28"/>
        </w:rPr>
        <w:t>ВКР</w:t>
      </w:r>
      <w:r>
        <w:rPr>
          <w:sz w:val="28"/>
          <w:szCs w:val="28"/>
        </w:rPr>
        <w:t xml:space="preserve"> участников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курса</w:t>
      </w:r>
      <w:r w:rsidR="00031618">
        <w:rPr>
          <w:sz w:val="28"/>
          <w:szCs w:val="28"/>
        </w:rPr>
        <w:t>;</w:t>
      </w:r>
    </w:p>
    <w:p w:rsidR="00031618" w:rsidRPr="00346C2A" w:rsidRDefault="00031618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 w:rsidRPr="00346C2A"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 xml:space="preserve">и награждение </w:t>
      </w:r>
      <w:r w:rsidRPr="00346C2A">
        <w:rPr>
          <w:sz w:val="28"/>
          <w:szCs w:val="28"/>
        </w:rPr>
        <w:t>победителей;</w:t>
      </w:r>
    </w:p>
    <w:p w:rsidR="00031618" w:rsidRPr="00346C2A" w:rsidRDefault="00031618" w:rsidP="00031618">
      <w:pPr>
        <w:pStyle w:val="paragraphcenter"/>
        <w:numPr>
          <w:ilvl w:val="0"/>
          <w:numId w:val="10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 w:rsidRPr="00346C2A">
        <w:rPr>
          <w:sz w:val="28"/>
          <w:szCs w:val="28"/>
        </w:rPr>
        <w:t xml:space="preserve">размещение информации о результатах Конкурса и лучших </w:t>
      </w:r>
      <w:r w:rsidRPr="000F4B56">
        <w:rPr>
          <w:sz w:val="28"/>
          <w:szCs w:val="28"/>
        </w:rPr>
        <w:t>выпус</w:t>
      </w:r>
      <w:r w:rsidRPr="000F4B56">
        <w:rPr>
          <w:sz w:val="28"/>
          <w:szCs w:val="28"/>
        </w:rPr>
        <w:t>к</w:t>
      </w:r>
      <w:r w:rsidRPr="000F4B56">
        <w:rPr>
          <w:sz w:val="28"/>
          <w:szCs w:val="28"/>
        </w:rPr>
        <w:t>ных квалификационных работ</w:t>
      </w:r>
      <w:r w:rsidRPr="00346C2A">
        <w:rPr>
          <w:sz w:val="28"/>
          <w:szCs w:val="28"/>
        </w:rPr>
        <w:t xml:space="preserve"> на сайте РНК СИГРЭ.</w:t>
      </w:r>
    </w:p>
    <w:p w:rsidR="00031618" w:rsidRPr="001F5704" w:rsidRDefault="00031618" w:rsidP="00031618">
      <w:pPr>
        <w:pStyle w:val="-2"/>
        <w:numPr>
          <w:ilvl w:val="0"/>
          <w:numId w:val="0"/>
        </w:numPr>
        <w:tabs>
          <w:tab w:val="left" w:pos="0"/>
        </w:tabs>
        <w:spacing w:before="120" w:line="240" w:lineRule="auto"/>
        <w:ind w:firstLine="709"/>
        <w:rPr>
          <w:szCs w:val="28"/>
        </w:rPr>
      </w:pPr>
      <w:r w:rsidRPr="00C4131A">
        <w:t xml:space="preserve">Оргкомитет выполняет установленные функции как непосредственно, так и через деятельность своих уполномоченных представителей – Координаторов Молодежной секции РНК СИГРЭ в </w:t>
      </w:r>
      <w:r w:rsidR="00B54F22">
        <w:t>вуз</w:t>
      </w:r>
      <w:r w:rsidRPr="00C4131A">
        <w:t>ах</w:t>
      </w:r>
      <w:r>
        <w:t>.</w:t>
      </w:r>
    </w:p>
    <w:p w:rsidR="00031618" w:rsidRPr="00CF7AC2" w:rsidRDefault="006E227F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92266D">
        <w:rPr>
          <w:rStyle w:val="textdefault"/>
          <w:b/>
          <w:sz w:val="28"/>
          <w:szCs w:val="28"/>
        </w:rPr>
        <w:t xml:space="preserve">Координатор Молодежной секции РНК СИГРЭ в </w:t>
      </w:r>
      <w:r w:rsidR="00B54F22">
        <w:rPr>
          <w:rStyle w:val="textdefault"/>
          <w:b/>
          <w:sz w:val="28"/>
          <w:szCs w:val="28"/>
        </w:rPr>
        <w:t>вуз</w:t>
      </w:r>
      <w:r w:rsidRPr="0092266D">
        <w:rPr>
          <w:rStyle w:val="textdefault"/>
          <w:b/>
          <w:sz w:val="28"/>
          <w:szCs w:val="28"/>
        </w:rPr>
        <w:t>е (Коорд</w:t>
      </w:r>
      <w:r w:rsidRPr="0092266D">
        <w:rPr>
          <w:rStyle w:val="textdefault"/>
          <w:b/>
          <w:sz w:val="28"/>
          <w:szCs w:val="28"/>
        </w:rPr>
        <w:t>и</w:t>
      </w:r>
      <w:r w:rsidRPr="0092266D">
        <w:rPr>
          <w:rStyle w:val="textdefault"/>
          <w:b/>
          <w:sz w:val="28"/>
          <w:szCs w:val="28"/>
        </w:rPr>
        <w:t xml:space="preserve">натор в </w:t>
      </w:r>
      <w:r w:rsidR="00B54F22">
        <w:rPr>
          <w:rStyle w:val="textdefault"/>
          <w:b/>
          <w:sz w:val="28"/>
          <w:szCs w:val="28"/>
        </w:rPr>
        <w:t>вуз</w:t>
      </w:r>
      <w:r w:rsidRPr="0092266D">
        <w:rPr>
          <w:rStyle w:val="textdefault"/>
          <w:b/>
          <w:sz w:val="28"/>
          <w:szCs w:val="28"/>
        </w:rPr>
        <w:t xml:space="preserve">е) </w:t>
      </w:r>
      <w:r w:rsidRPr="00CF7AC2">
        <w:rPr>
          <w:rStyle w:val="textdefault"/>
          <w:sz w:val="28"/>
          <w:szCs w:val="28"/>
        </w:rPr>
        <w:t xml:space="preserve">– </w:t>
      </w:r>
      <w:r w:rsidRPr="001315D3">
        <w:rPr>
          <w:rStyle w:val="textdefault"/>
          <w:sz w:val="28"/>
          <w:szCs w:val="28"/>
        </w:rPr>
        <w:t xml:space="preserve">уполномоченный представитель </w:t>
      </w:r>
      <w:r w:rsidRPr="00CF7AC2">
        <w:rPr>
          <w:rStyle w:val="textdefault"/>
          <w:sz w:val="28"/>
          <w:szCs w:val="28"/>
        </w:rPr>
        <w:t xml:space="preserve">Оргкомитета Молодежной секции РНК СИГРЭ </w:t>
      </w:r>
      <w:r>
        <w:rPr>
          <w:rStyle w:val="textdefault"/>
          <w:sz w:val="28"/>
          <w:szCs w:val="28"/>
        </w:rPr>
        <w:t xml:space="preserve">в </w:t>
      </w:r>
      <w:r w:rsidR="00B54F22">
        <w:rPr>
          <w:rStyle w:val="textdefault"/>
          <w:sz w:val="28"/>
          <w:szCs w:val="28"/>
        </w:rPr>
        <w:t>вуз</w:t>
      </w:r>
      <w:r>
        <w:rPr>
          <w:rStyle w:val="textdefault"/>
          <w:sz w:val="28"/>
          <w:szCs w:val="28"/>
        </w:rPr>
        <w:t xml:space="preserve">е, </w:t>
      </w:r>
      <w:r w:rsidRPr="00CF7AC2">
        <w:rPr>
          <w:rStyle w:val="textdefault"/>
          <w:sz w:val="28"/>
          <w:szCs w:val="28"/>
        </w:rPr>
        <w:t>выполняющий следующие функции:</w:t>
      </w:r>
    </w:p>
    <w:p w:rsidR="006E227F" w:rsidRDefault="006E227F" w:rsidP="00031618">
      <w:pPr>
        <w:pStyle w:val="paragraphcenter"/>
        <w:numPr>
          <w:ilvl w:val="0"/>
          <w:numId w:val="28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студентов о Конкурсе ВКР;</w:t>
      </w:r>
    </w:p>
    <w:p w:rsidR="00543DE0" w:rsidRDefault="00031618" w:rsidP="00031618">
      <w:pPr>
        <w:pStyle w:val="paragraphcenter"/>
        <w:numPr>
          <w:ilvl w:val="0"/>
          <w:numId w:val="28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сбор</w:t>
      </w:r>
      <w:r w:rsidR="00543DE0">
        <w:rPr>
          <w:sz w:val="28"/>
          <w:szCs w:val="28"/>
        </w:rPr>
        <w:t xml:space="preserve"> заявлений и ВКР</w:t>
      </w:r>
      <w:r w:rsidR="00820AE9">
        <w:rPr>
          <w:sz w:val="28"/>
          <w:szCs w:val="28"/>
        </w:rPr>
        <w:t xml:space="preserve"> Потенциальных участников </w:t>
      </w:r>
      <w:r w:rsidR="003E22FE">
        <w:rPr>
          <w:sz w:val="28"/>
          <w:szCs w:val="28"/>
        </w:rPr>
        <w:t>К</w:t>
      </w:r>
      <w:r w:rsidR="00820AE9">
        <w:rPr>
          <w:sz w:val="28"/>
          <w:szCs w:val="28"/>
        </w:rPr>
        <w:t>онкурса</w:t>
      </w:r>
      <w:r w:rsidR="00543DE0">
        <w:rPr>
          <w:sz w:val="28"/>
          <w:szCs w:val="28"/>
        </w:rPr>
        <w:t xml:space="preserve"> по вуз</w:t>
      </w:r>
      <w:r>
        <w:rPr>
          <w:sz w:val="28"/>
          <w:szCs w:val="28"/>
        </w:rPr>
        <w:t>у</w:t>
      </w:r>
      <w:r w:rsidR="00543DE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E22FE" w:rsidRDefault="003E22FE" w:rsidP="00031618">
      <w:pPr>
        <w:pStyle w:val="paragraphcenter"/>
        <w:numPr>
          <w:ilvl w:val="0"/>
          <w:numId w:val="28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поданных заявлений и ВКР Потенциальных участников Конкурса по вузу и принятие решение о допуске/</w:t>
      </w:r>
      <w:proofErr w:type="spellStart"/>
      <w:r>
        <w:rPr>
          <w:sz w:val="28"/>
          <w:szCs w:val="28"/>
        </w:rPr>
        <w:t>недопуске</w:t>
      </w:r>
      <w:proofErr w:type="spellEnd"/>
      <w:r>
        <w:rPr>
          <w:sz w:val="28"/>
          <w:szCs w:val="28"/>
        </w:rPr>
        <w:t xml:space="preserve">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участников</w:t>
      </w:r>
      <w:r w:rsidR="002B12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.  </w:t>
      </w:r>
    </w:p>
    <w:p w:rsidR="00031618" w:rsidRDefault="00820AE9" w:rsidP="00031618">
      <w:pPr>
        <w:pStyle w:val="paragraphcenter"/>
        <w:numPr>
          <w:ilvl w:val="0"/>
          <w:numId w:val="28"/>
        </w:numPr>
        <w:tabs>
          <w:tab w:val="left" w:pos="1276"/>
        </w:tabs>
        <w:spacing w:before="120" w:beforeAutospacing="0" w:after="0" w:afterAutospacing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списка поданных заявлений и ВКР Потенциальных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конкурса и о</w:t>
      </w:r>
      <w:r w:rsidR="00031618">
        <w:rPr>
          <w:sz w:val="28"/>
          <w:szCs w:val="28"/>
        </w:rPr>
        <w:t>тправка</w:t>
      </w:r>
      <w:r w:rsidR="00543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 списка </w:t>
      </w:r>
      <w:r w:rsidR="00476D65">
        <w:rPr>
          <w:sz w:val="28"/>
          <w:szCs w:val="28"/>
        </w:rPr>
        <w:t xml:space="preserve">Ответственному </w:t>
      </w:r>
      <w:r w:rsidR="00031618">
        <w:rPr>
          <w:sz w:val="28"/>
          <w:szCs w:val="28"/>
        </w:rPr>
        <w:t>секретарю Моло</w:t>
      </w:r>
      <w:r w:rsidR="004975CB">
        <w:rPr>
          <w:sz w:val="28"/>
          <w:szCs w:val="28"/>
        </w:rPr>
        <w:t>дежной секции РНК СИГРЭ.</w:t>
      </w:r>
    </w:p>
    <w:p w:rsidR="00031618" w:rsidRPr="009B23E9" w:rsidRDefault="00031618" w:rsidP="009B23E9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proofErr w:type="gramStart"/>
      <w:r w:rsidRPr="009B23E9">
        <w:rPr>
          <w:rStyle w:val="textdefault"/>
          <w:b/>
          <w:sz w:val="28"/>
          <w:szCs w:val="28"/>
        </w:rPr>
        <w:lastRenderedPageBreak/>
        <w:t xml:space="preserve">Эксперт </w:t>
      </w:r>
      <w:r w:rsidR="00985042">
        <w:rPr>
          <w:rStyle w:val="textdefault"/>
          <w:sz w:val="28"/>
          <w:szCs w:val="28"/>
        </w:rPr>
        <w:t>– научный сотрудник по электроэнергетической и электр</w:t>
      </w:r>
      <w:r w:rsidR="00985042">
        <w:rPr>
          <w:rStyle w:val="textdefault"/>
          <w:sz w:val="28"/>
          <w:szCs w:val="28"/>
        </w:rPr>
        <w:t>о</w:t>
      </w:r>
      <w:r w:rsidR="00985042">
        <w:rPr>
          <w:rStyle w:val="textdefault"/>
          <w:sz w:val="28"/>
          <w:szCs w:val="28"/>
        </w:rPr>
        <w:t>технической тематикам, осуществляющий преподавательскую и/или научно-исследовательскую деятельность, привлекаемый Оргкомитетом на договорной основе для проведения оценки ВКР в соответствии с Методическими указани</w:t>
      </w:r>
      <w:r w:rsidR="00985042">
        <w:rPr>
          <w:rStyle w:val="textdefault"/>
          <w:sz w:val="28"/>
          <w:szCs w:val="28"/>
        </w:rPr>
        <w:t>я</w:t>
      </w:r>
      <w:r w:rsidR="004F7FEB">
        <w:rPr>
          <w:rStyle w:val="textdefault"/>
          <w:sz w:val="28"/>
          <w:szCs w:val="28"/>
        </w:rPr>
        <w:t>ми по оценке</w:t>
      </w:r>
      <w:r w:rsidR="00985042">
        <w:rPr>
          <w:rStyle w:val="textdefault"/>
          <w:sz w:val="28"/>
          <w:szCs w:val="28"/>
        </w:rPr>
        <w:t xml:space="preserve"> ВКР.</w:t>
      </w:r>
      <w:proofErr w:type="gramEnd"/>
    </w:p>
    <w:p w:rsidR="00031618" w:rsidRPr="00CF7AC2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9B23E9">
        <w:rPr>
          <w:rStyle w:val="textdefault"/>
          <w:b/>
          <w:sz w:val="28"/>
          <w:szCs w:val="28"/>
        </w:rPr>
        <w:t>Потенциальный участник Конкурса (Потенциальный участник)</w:t>
      </w:r>
      <w:r w:rsidRPr="00CF7AC2">
        <w:rPr>
          <w:rStyle w:val="textdefault"/>
          <w:sz w:val="28"/>
          <w:szCs w:val="28"/>
        </w:rPr>
        <w:t xml:space="preserve"> –</w:t>
      </w:r>
      <w:r w:rsidR="009B23E9">
        <w:rPr>
          <w:rStyle w:val="textdefault"/>
          <w:sz w:val="28"/>
          <w:szCs w:val="28"/>
        </w:rPr>
        <w:t xml:space="preserve"> </w:t>
      </w:r>
      <w:r w:rsidRPr="00CF7AC2">
        <w:rPr>
          <w:rStyle w:val="textdefault"/>
          <w:sz w:val="28"/>
          <w:szCs w:val="28"/>
        </w:rPr>
        <w:t xml:space="preserve">учащийся дневного отделения российского технического </w:t>
      </w:r>
      <w:r w:rsidR="004F7FEB">
        <w:rPr>
          <w:rStyle w:val="textdefault"/>
          <w:sz w:val="28"/>
          <w:szCs w:val="28"/>
        </w:rPr>
        <w:t>вуз</w:t>
      </w:r>
      <w:r w:rsidRPr="00CF7AC2">
        <w:rPr>
          <w:rStyle w:val="textdefault"/>
          <w:sz w:val="28"/>
          <w:szCs w:val="28"/>
        </w:rPr>
        <w:t>а, имеющий намерение принять участие в Конкурсе на условиях настоящего Положения.</w:t>
      </w:r>
    </w:p>
    <w:p w:rsidR="00031618" w:rsidRPr="00031618" w:rsidRDefault="00031618" w:rsidP="0003161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9B23E9">
        <w:rPr>
          <w:rStyle w:val="textdefault"/>
          <w:b/>
          <w:sz w:val="28"/>
          <w:szCs w:val="28"/>
        </w:rPr>
        <w:t>Участник Конкурса (Участник)</w:t>
      </w:r>
      <w:r w:rsidRPr="00CF7AC2">
        <w:rPr>
          <w:rStyle w:val="textdefault"/>
          <w:sz w:val="28"/>
          <w:szCs w:val="28"/>
        </w:rPr>
        <w:t xml:space="preserve"> – Потенциальный участник, п</w:t>
      </w:r>
      <w:r w:rsidRPr="00CF7AC2">
        <w:rPr>
          <w:rStyle w:val="textdefault"/>
          <w:sz w:val="28"/>
          <w:szCs w:val="28"/>
        </w:rPr>
        <w:t>о</w:t>
      </w:r>
      <w:r w:rsidRPr="00CF7AC2">
        <w:rPr>
          <w:rStyle w:val="textdefault"/>
          <w:sz w:val="28"/>
          <w:szCs w:val="28"/>
        </w:rPr>
        <w:t>давший заявку на участие в Конкурсе в установленный срок и в установле</w:t>
      </w:r>
      <w:r w:rsidRPr="00CF7AC2">
        <w:rPr>
          <w:rStyle w:val="textdefault"/>
          <w:sz w:val="28"/>
          <w:szCs w:val="28"/>
        </w:rPr>
        <w:t>н</w:t>
      </w:r>
      <w:r w:rsidR="00820AE9">
        <w:rPr>
          <w:rStyle w:val="textdefault"/>
          <w:sz w:val="28"/>
          <w:szCs w:val="28"/>
        </w:rPr>
        <w:t>ном порядке</w:t>
      </w:r>
      <w:r w:rsidRPr="00CF7AC2">
        <w:rPr>
          <w:rStyle w:val="textdefault"/>
          <w:sz w:val="28"/>
          <w:szCs w:val="28"/>
        </w:rPr>
        <w:t>.</w:t>
      </w:r>
    </w:p>
    <w:p w:rsidR="0053723A" w:rsidRPr="009E5BAF" w:rsidRDefault="00131189" w:rsidP="0003161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4" w:name="_Toc366668343"/>
      <w:r w:rsidRPr="0056377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Этапы проведения Конкурса </w:t>
      </w:r>
      <w:r w:rsidR="00031618" w:rsidRPr="0003161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ВКР</w:t>
      </w:r>
      <w:bookmarkEnd w:id="144"/>
    </w:p>
    <w:p w:rsidR="00666094" w:rsidRPr="005862EB" w:rsidRDefault="00131189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rStyle w:val="textdefault"/>
          <w:sz w:val="28"/>
          <w:szCs w:val="28"/>
        </w:rPr>
        <w:t xml:space="preserve">Проведение </w:t>
      </w:r>
      <w:r w:rsidR="00666094" w:rsidRPr="005862EB">
        <w:rPr>
          <w:rStyle w:val="textdefault"/>
          <w:sz w:val="28"/>
          <w:szCs w:val="28"/>
        </w:rPr>
        <w:t>К</w:t>
      </w:r>
      <w:r w:rsidR="00666094" w:rsidRPr="005862EB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</w:t>
      </w:r>
      <w:r w:rsidR="00031618">
        <w:rPr>
          <w:sz w:val="28"/>
          <w:szCs w:val="28"/>
        </w:rPr>
        <w:t xml:space="preserve">ВКР </w:t>
      </w:r>
      <w:r>
        <w:rPr>
          <w:sz w:val="28"/>
          <w:szCs w:val="28"/>
        </w:rPr>
        <w:t>осуществляется в несколько этапов:</w:t>
      </w:r>
    </w:p>
    <w:p w:rsidR="00666094" w:rsidRPr="00B665B8" w:rsidRDefault="0040148F" w:rsidP="00B665B8">
      <w:pPr>
        <w:pStyle w:val="paragraphcenter"/>
        <w:numPr>
          <w:ilvl w:val="0"/>
          <w:numId w:val="40"/>
        </w:numPr>
        <w:shd w:val="clear" w:color="auto" w:fill="FFFFFF" w:themeFill="background1"/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B665B8">
        <w:rPr>
          <w:bCs/>
          <w:sz w:val="28"/>
          <w:szCs w:val="28"/>
        </w:rPr>
        <w:t>подготовительные мероприятия и публикация Извещения о провед</w:t>
      </w:r>
      <w:r w:rsidRPr="00B665B8">
        <w:rPr>
          <w:bCs/>
          <w:sz w:val="28"/>
          <w:szCs w:val="28"/>
        </w:rPr>
        <w:t>е</w:t>
      </w:r>
      <w:r w:rsidRPr="00B665B8">
        <w:rPr>
          <w:bCs/>
          <w:sz w:val="28"/>
          <w:szCs w:val="28"/>
        </w:rPr>
        <w:t>нии Конкурса ВКР</w:t>
      </w:r>
      <w:r w:rsidR="00666094" w:rsidRPr="00B665B8">
        <w:rPr>
          <w:sz w:val="28"/>
          <w:szCs w:val="28"/>
        </w:rPr>
        <w:t>;</w:t>
      </w:r>
    </w:p>
    <w:p w:rsidR="00666094" w:rsidRPr="00B665B8" w:rsidRDefault="00666094" w:rsidP="00B665B8">
      <w:pPr>
        <w:pStyle w:val="paragraphcenter"/>
        <w:numPr>
          <w:ilvl w:val="0"/>
          <w:numId w:val="40"/>
        </w:numPr>
        <w:shd w:val="clear" w:color="auto" w:fill="FFFFFF" w:themeFill="background1"/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B665B8">
        <w:rPr>
          <w:sz w:val="28"/>
          <w:szCs w:val="28"/>
        </w:rPr>
        <w:t>прием заявок на участие</w:t>
      </w:r>
      <w:r w:rsidR="00834517">
        <w:rPr>
          <w:sz w:val="28"/>
          <w:szCs w:val="28"/>
        </w:rPr>
        <w:t xml:space="preserve"> и ВКР участников</w:t>
      </w:r>
      <w:r w:rsidRPr="00B665B8">
        <w:rPr>
          <w:sz w:val="28"/>
          <w:szCs w:val="28"/>
        </w:rPr>
        <w:t xml:space="preserve"> </w:t>
      </w:r>
      <w:r w:rsidR="00834517">
        <w:rPr>
          <w:sz w:val="28"/>
          <w:szCs w:val="28"/>
        </w:rPr>
        <w:t xml:space="preserve">Конкурса </w:t>
      </w:r>
      <w:r w:rsidRPr="00B665B8">
        <w:rPr>
          <w:sz w:val="28"/>
          <w:szCs w:val="28"/>
        </w:rPr>
        <w:t>Координатор</w:t>
      </w:r>
      <w:r w:rsidRPr="00B665B8">
        <w:rPr>
          <w:sz w:val="28"/>
          <w:szCs w:val="28"/>
        </w:rPr>
        <w:t>а</w:t>
      </w:r>
      <w:r w:rsidRPr="00B665B8">
        <w:rPr>
          <w:sz w:val="28"/>
          <w:szCs w:val="28"/>
        </w:rPr>
        <w:t xml:space="preserve">ми в </w:t>
      </w:r>
      <w:r w:rsidR="00834517">
        <w:rPr>
          <w:sz w:val="28"/>
          <w:szCs w:val="28"/>
        </w:rPr>
        <w:t>вуз</w:t>
      </w:r>
      <w:r w:rsidRPr="00B665B8">
        <w:rPr>
          <w:sz w:val="28"/>
          <w:szCs w:val="28"/>
        </w:rPr>
        <w:t>ах;</w:t>
      </w:r>
    </w:p>
    <w:p w:rsidR="00666094" w:rsidRPr="00B665B8" w:rsidRDefault="00913CB7" w:rsidP="00B665B8">
      <w:pPr>
        <w:pStyle w:val="paragraphcenter"/>
        <w:numPr>
          <w:ilvl w:val="0"/>
          <w:numId w:val="40"/>
        </w:numPr>
        <w:shd w:val="clear" w:color="auto" w:fill="FFFFFF" w:themeFill="background1"/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B665B8">
        <w:rPr>
          <w:bCs/>
          <w:sz w:val="28"/>
          <w:szCs w:val="28"/>
        </w:rPr>
        <w:t>оценка и сопоставление ВКР</w:t>
      </w:r>
      <w:r w:rsidR="008409C2" w:rsidRPr="00B665B8">
        <w:rPr>
          <w:sz w:val="28"/>
          <w:szCs w:val="28"/>
        </w:rPr>
        <w:t>;</w:t>
      </w:r>
    </w:p>
    <w:p w:rsidR="00666094" w:rsidRPr="00B665B8" w:rsidRDefault="00666094" w:rsidP="00B665B8">
      <w:pPr>
        <w:pStyle w:val="paragraphcenter"/>
        <w:numPr>
          <w:ilvl w:val="0"/>
          <w:numId w:val="40"/>
        </w:numPr>
        <w:shd w:val="clear" w:color="auto" w:fill="FFFFFF" w:themeFill="background1"/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B665B8">
        <w:rPr>
          <w:sz w:val="28"/>
          <w:szCs w:val="28"/>
        </w:rPr>
        <w:t xml:space="preserve">подведение итогов Конкурса </w:t>
      </w:r>
      <w:r w:rsidR="008409C2" w:rsidRPr="00B665B8">
        <w:rPr>
          <w:sz w:val="28"/>
          <w:szCs w:val="28"/>
        </w:rPr>
        <w:t xml:space="preserve">ВКР </w:t>
      </w:r>
      <w:r w:rsidRPr="00B665B8">
        <w:rPr>
          <w:sz w:val="28"/>
          <w:szCs w:val="28"/>
        </w:rPr>
        <w:t>и определение Победителей;</w:t>
      </w:r>
    </w:p>
    <w:p w:rsidR="00666094" w:rsidRPr="00B665B8" w:rsidRDefault="00834517" w:rsidP="00B665B8">
      <w:pPr>
        <w:pStyle w:val="paragraphcenter"/>
        <w:numPr>
          <w:ilvl w:val="0"/>
          <w:numId w:val="40"/>
        </w:numPr>
        <w:shd w:val="clear" w:color="auto" w:fill="FFFFFF" w:themeFill="background1"/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</w:t>
      </w:r>
      <w:r w:rsidR="00666094" w:rsidRPr="00B665B8">
        <w:rPr>
          <w:sz w:val="28"/>
          <w:szCs w:val="28"/>
        </w:rPr>
        <w:t>обедителей.</w:t>
      </w:r>
    </w:p>
    <w:p w:rsidR="00131189" w:rsidRPr="00CF7AC2" w:rsidRDefault="00131189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 xml:space="preserve">Описание этапов приведено в </w:t>
      </w:r>
      <w:r w:rsidRPr="00CF7AC2">
        <w:rPr>
          <w:rStyle w:val="textdefault"/>
          <w:sz w:val="28"/>
          <w:szCs w:val="28"/>
        </w:rPr>
        <w:t>разделе 3</w:t>
      </w:r>
      <w:r>
        <w:rPr>
          <w:rStyle w:val="textdefault"/>
          <w:sz w:val="28"/>
          <w:szCs w:val="28"/>
        </w:rPr>
        <w:t xml:space="preserve"> настоящего Положения.</w:t>
      </w:r>
    </w:p>
    <w:p w:rsidR="003A67E0" w:rsidRPr="00197DE1" w:rsidRDefault="003A67E0" w:rsidP="003A67E0">
      <w:pPr>
        <w:pStyle w:val="-2"/>
        <w:numPr>
          <w:ilvl w:val="0"/>
          <w:numId w:val="0"/>
        </w:numPr>
        <w:tabs>
          <w:tab w:val="left" w:pos="1701"/>
        </w:tabs>
        <w:spacing w:before="120" w:line="240" w:lineRule="auto"/>
      </w:pPr>
      <w:bookmarkStart w:id="145" w:name="_Toc327956359"/>
      <w:bookmarkStart w:id="146" w:name="_Toc327956957"/>
      <w:bookmarkStart w:id="147" w:name="_Toc327969423"/>
      <w:bookmarkStart w:id="148" w:name="_Toc327970591"/>
      <w:bookmarkStart w:id="149" w:name="_Toc327970704"/>
      <w:bookmarkStart w:id="150" w:name="_Toc327956360"/>
      <w:bookmarkStart w:id="151" w:name="_Toc327956958"/>
      <w:bookmarkStart w:id="152" w:name="_Toc327969424"/>
      <w:bookmarkStart w:id="153" w:name="_Toc327970592"/>
      <w:bookmarkStart w:id="154" w:name="_Toc327970705"/>
      <w:bookmarkStart w:id="155" w:name="_Toc327956361"/>
      <w:bookmarkStart w:id="156" w:name="_Toc327956959"/>
      <w:bookmarkStart w:id="157" w:name="_Toc327969425"/>
      <w:bookmarkStart w:id="158" w:name="_Toc327970593"/>
      <w:bookmarkStart w:id="159" w:name="_Toc327970706"/>
      <w:bookmarkStart w:id="160" w:name="_Toc327956362"/>
      <w:bookmarkStart w:id="161" w:name="_Toc327956960"/>
      <w:bookmarkStart w:id="162" w:name="_Toc327969426"/>
      <w:bookmarkStart w:id="163" w:name="_Toc327970594"/>
      <w:bookmarkStart w:id="164" w:name="_Toc327970707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86672F" w:rsidRPr="00E6150C" w:rsidRDefault="0086672F" w:rsidP="00E6150C">
      <w:pPr>
        <w:pStyle w:val="1"/>
        <w:keepNext w:val="0"/>
        <w:keepLines w:val="0"/>
        <w:numPr>
          <w:ilvl w:val="0"/>
          <w:numId w:val="9"/>
        </w:numPr>
        <w:tabs>
          <w:tab w:val="num" w:pos="1418"/>
        </w:tabs>
        <w:spacing w:before="0" w:after="120"/>
        <w:ind w:left="0" w:firstLine="709"/>
        <w:jc w:val="both"/>
        <w:rPr>
          <w:rFonts w:ascii="Times New Roman" w:hAnsi="Times New Roman"/>
          <w:caps w:val="0"/>
          <w:color w:val="000000"/>
          <w:kern w:val="0"/>
        </w:rPr>
      </w:pPr>
      <w:bookmarkStart w:id="165" w:name="_Toc327970596"/>
      <w:bookmarkStart w:id="166" w:name="_Toc327970709"/>
      <w:bookmarkStart w:id="167" w:name="_Toc327971879"/>
      <w:bookmarkStart w:id="168" w:name="_Toc327971990"/>
      <w:bookmarkStart w:id="169" w:name="_Toc327973859"/>
      <w:bookmarkStart w:id="170" w:name="_Toc327970597"/>
      <w:bookmarkStart w:id="171" w:name="_Toc327970710"/>
      <w:bookmarkStart w:id="172" w:name="_Toc327971880"/>
      <w:bookmarkStart w:id="173" w:name="_Toc327971991"/>
      <w:bookmarkStart w:id="174" w:name="_Toc327973860"/>
      <w:bookmarkStart w:id="175" w:name="_Toc327970598"/>
      <w:bookmarkStart w:id="176" w:name="_Toc327970711"/>
      <w:bookmarkStart w:id="177" w:name="_Toc327971881"/>
      <w:bookmarkStart w:id="178" w:name="_Toc327971992"/>
      <w:bookmarkStart w:id="179" w:name="_Toc327973861"/>
      <w:bookmarkStart w:id="180" w:name="_Toc327970599"/>
      <w:bookmarkStart w:id="181" w:name="_Toc327970712"/>
      <w:bookmarkStart w:id="182" w:name="_Toc327971882"/>
      <w:bookmarkStart w:id="183" w:name="_Toc327971993"/>
      <w:bookmarkStart w:id="184" w:name="_Toc327973862"/>
      <w:bookmarkStart w:id="185" w:name="_Toc327970600"/>
      <w:bookmarkStart w:id="186" w:name="_Toc327970713"/>
      <w:bookmarkStart w:id="187" w:name="_Toc327971883"/>
      <w:bookmarkStart w:id="188" w:name="_Toc327971994"/>
      <w:bookmarkStart w:id="189" w:name="_Toc327973863"/>
      <w:bookmarkStart w:id="190" w:name="_Toc327970601"/>
      <w:bookmarkStart w:id="191" w:name="_Toc327970714"/>
      <w:bookmarkStart w:id="192" w:name="_Toc327971884"/>
      <w:bookmarkStart w:id="193" w:name="_Toc327971995"/>
      <w:bookmarkStart w:id="194" w:name="_Toc327973864"/>
      <w:bookmarkStart w:id="195" w:name="_Toc327970602"/>
      <w:bookmarkStart w:id="196" w:name="_Toc327970715"/>
      <w:bookmarkStart w:id="197" w:name="_Toc327971885"/>
      <w:bookmarkStart w:id="198" w:name="_Toc327971996"/>
      <w:bookmarkStart w:id="199" w:name="_Toc327973865"/>
      <w:bookmarkStart w:id="200" w:name="_Toc327970603"/>
      <w:bookmarkStart w:id="201" w:name="_Toc327970716"/>
      <w:bookmarkStart w:id="202" w:name="_Toc327971886"/>
      <w:bookmarkStart w:id="203" w:name="_Toc327971997"/>
      <w:bookmarkStart w:id="204" w:name="_Toc327973866"/>
      <w:bookmarkStart w:id="205" w:name="_Toc327970604"/>
      <w:bookmarkStart w:id="206" w:name="_Toc327970717"/>
      <w:bookmarkStart w:id="207" w:name="_Toc327971887"/>
      <w:bookmarkStart w:id="208" w:name="_Toc327971998"/>
      <w:bookmarkStart w:id="209" w:name="_Toc327973867"/>
      <w:bookmarkStart w:id="210" w:name="_Toc327970605"/>
      <w:bookmarkStart w:id="211" w:name="_Toc327970718"/>
      <w:bookmarkStart w:id="212" w:name="_Toc327971888"/>
      <w:bookmarkStart w:id="213" w:name="_Toc327971999"/>
      <w:bookmarkStart w:id="214" w:name="_Toc327973868"/>
      <w:bookmarkStart w:id="215" w:name="_Toc327970606"/>
      <w:bookmarkStart w:id="216" w:name="_Toc327970719"/>
      <w:bookmarkStart w:id="217" w:name="_Toc327971889"/>
      <w:bookmarkStart w:id="218" w:name="_Toc327972000"/>
      <w:bookmarkStart w:id="219" w:name="_Toc327973869"/>
      <w:bookmarkStart w:id="220" w:name="_Toc327970607"/>
      <w:bookmarkStart w:id="221" w:name="_Toc327970720"/>
      <w:bookmarkStart w:id="222" w:name="_Toc327971890"/>
      <w:bookmarkStart w:id="223" w:name="_Toc327972001"/>
      <w:bookmarkStart w:id="224" w:name="_Toc327973870"/>
      <w:bookmarkStart w:id="225" w:name="_Toc327970608"/>
      <w:bookmarkStart w:id="226" w:name="_Toc327970721"/>
      <w:bookmarkStart w:id="227" w:name="_Toc327971891"/>
      <w:bookmarkStart w:id="228" w:name="_Toc327972002"/>
      <w:bookmarkStart w:id="229" w:name="_Toc327973871"/>
      <w:bookmarkStart w:id="230" w:name="_Toc327970617"/>
      <w:bookmarkStart w:id="231" w:name="_Toc327970730"/>
      <w:bookmarkStart w:id="232" w:name="_Toc327971900"/>
      <w:bookmarkStart w:id="233" w:name="_Toc327972011"/>
      <w:bookmarkStart w:id="234" w:name="_Toc327973880"/>
      <w:bookmarkStart w:id="235" w:name="_Toc327970621"/>
      <w:bookmarkStart w:id="236" w:name="_Toc327970734"/>
      <w:bookmarkStart w:id="237" w:name="_Toc327971904"/>
      <w:bookmarkStart w:id="238" w:name="_Toc327972015"/>
      <w:bookmarkStart w:id="239" w:name="_Toc327973884"/>
      <w:bookmarkStart w:id="240" w:name="_Toc327970629"/>
      <w:bookmarkStart w:id="241" w:name="_Toc327970742"/>
      <w:bookmarkStart w:id="242" w:name="_Toc327971912"/>
      <w:bookmarkStart w:id="243" w:name="_Toc327972023"/>
      <w:bookmarkStart w:id="244" w:name="_Toc327973892"/>
      <w:bookmarkStart w:id="245" w:name="_Toc327970633"/>
      <w:bookmarkStart w:id="246" w:name="_Toc327970746"/>
      <w:bookmarkStart w:id="247" w:name="_Toc327971916"/>
      <w:bookmarkStart w:id="248" w:name="_Toc327972027"/>
      <w:bookmarkStart w:id="249" w:name="_Toc327973896"/>
      <w:bookmarkStart w:id="250" w:name="_Toc327970637"/>
      <w:bookmarkStart w:id="251" w:name="_Toc327970750"/>
      <w:bookmarkStart w:id="252" w:name="_Toc327971920"/>
      <w:bookmarkStart w:id="253" w:name="_Toc327972031"/>
      <w:bookmarkStart w:id="254" w:name="_Toc327973900"/>
      <w:bookmarkStart w:id="255" w:name="_Toc327970641"/>
      <w:bookmarkStart w:id="256" w:name="_Toc327970754"/>
      <w:bookmarkStart w:id="257" w:name="_Toc327971924"/>
      <w:bookmarkStart w:id="258" w:name="_Toc327972035"/>
      <w:bookmarkStart w:id="259" w:name="_Toc327973904"/>
      <w:bookmarkStart w:id="260" w:name="_Toc327970649"/>
      <w:bookmarkStart w:id="261" w:name="_Toc327970762"/>
      <w:bookmarkStart w:id="262" w:name="_Toc327971932"/>
      <w:bookmarkStart w:id="263" w:name="_Toc327972043"/>
      <w:bookmarkStart w:id="264" w:name="_Toc327973912"/>
      <w:bookmarkStart w:id="265" w:name="_Toc327970653"/>
      <w:bookmarkStart w:id="266" w:name="_Toc327970766"/>
      <w:bookmarkStart w:id="267" w:name="_Toc327971936"/>
      <w:bookmarkStart w:id="268" w:name="_Toc327972047"/>
      <w:bookmarkStart w:id="269" w:name="_Toc327973916"/>
      <w:bookmarkStart w:id="270" w:name="_Toc327970657"/>
      <w:bookmarkStart w:id="271" w:name="_Toc327970770"/>
      <w:bookmarkStart w:id="272" w:name="_Toc327971940"/>
      <w:bookmarkStart w:id="273" w:name="_Toc327972051"/>
      <w:bookmarkStart w:id="274" w:name="_Toc327973920"/>
      <w:bookmarkStart w:id="275" w:name="_Toc327970661"/>
      <w:bookmarkStart w:id="276" w:name="_Toc327970774"/>
      <w:bookmarkStart w:id="277" w:name="_Toc327971944"/>
      <w:bookmarkStart w:id="278" w:name="_Toc327972055"/>
      <w:bookmarkStart w:id="279" w:name="_Toc327973924"/>
      <w:bookmarkStart w:id="280" w:name="_Toc327970665"/>
      <w:bookmarkStart w:id="281" w:name="_Toc327970778"/>
      <w:bookmarkStart w:id="282" w:name="_Toc327971948"/>
      <w:bookmarkStart w:id="283" w:name="_Toc327972059"/>
      <w:bookmarkStart w:id="284" w:name="_Toc327973928"/>
      <w:bookmarkStart w:id="285" w:name="_Toc327970673"/>
      <w:bookmarkStart w:id="286" w:name="_Toc327970786"/>
      <w:bookmarkStart w:id="287" w:name="_Toc327971956"/>
      <w:bookmarkStart w:id="288" w:name="_Toc327972067"/>
      <w:bookmarkStart w:id="289" w:name="_Toc327973936"/>
      <w:bookmarkStart w:id="290" w:name="_Toc327970677"/>
      <w:bookmarkStart w:id="291" w:name="_Toc327970790"/>
      <w:bookmarkStart w:id="292" w:name="_Toc327971960"/>
      <w:bookmarkStart w:id="293" w:name="_Toc327972071"/>
      <w:bookmarkStart w:id="294" w:name="_Toc327973940"/>
      <w:bookmarkStart w:id="295" w:name="_Toc327970678"/>
      <w:bookmarkStart w:id="296" w:name="_Toc327970791"/>
      <w:bookmarkStart w:id="297" w:name="_Toc327971961"/>
      <w:bookmarkStart w:id="298" w:name="_Toc327972072"/>
      <w:bookmarkStart w:id="299" w:name="_Toc327973941"/>
      <w:bookmarkStart w:id="300" w:name="_Toc327970679"/>
      <w:bookmarkStart w:id="301" w:name="_Toc327970792"/>
      <w:bookmarkStart w:id="302" w:name="_Toc327971962"/>
      <w:bookmarkStart w:id="303" w:name="_Toc327972073"/>
      <w:bookmarkStart w:id="304" w:name="_Toc327973942"/>
      <w:bookmarkStart w:id="305" w:name="_Toc327970680"/>
      <w:bookmarkStart w:id="306" w:name="_Toc327970793"/>
      <w:bookmarkStart w:id="307" w:name="_Toc327971963"/>
      <w:bookmarkStart w:id="308" w:name="_Toc327972074"/>
      <w:bookmarkStart w:id="309" w:name="_Toc327973943"/>
      <w:bookmarkStart w:id="310" w:name="_Toc327970681"/>
      <w:bookmarkStart w:id="311" w:name="_Toc327970794"/>
      <w:bookmarkStart w:id="312" w:name="_Toc327971964"/>
      <w:bookmarkStart w:id="313" w:name="_Toc327972075"/>
      <w:bookmarkStart w:id="314" w:name="_Toc327973944"/>
      <w:bookmarkStart w:id="315" w:name="_Toc327970682"/>
      <w:bookmarkStart w:id="316" w:name="_Toc327970795"/>
      <w:bookmarkStart w:id="317" w:name="_Toc327971965"/>
      <w:bookmarkStart w:id="318" w:name="_Toc327972076"/>
      <w:bookmarkStart w:id="319" w:name="_Toc327973945"/>
      <w:bookmarkStart w:id="320" w:name="_Toc327970683"/>
      <w:bookmarkStart w:id="321" w:name="_Toc327970796"/>
      <w:bookmarkStart w:id="322" w:name="_Toc327971966"/>
      <w:bookmarkStart w:id="323" w:name="_Toc327972077"/>
      <w:bookmarkStart w:id="324" w:name="_Toc327973946"/>
      <w:bookmarkStart w:id="325" w:name="_Toc327970684"/>
      <w:bookmarkStart w:id="326" w:name="_Toc327970797"/>
      <w:bookmarkStart w:id="327" w:name="_Toc327971967"/>
      <w:bookmarkStart w:id="328" w:name="_Toc327972078"/>
      <w:bookmarkStart w:id="329" w:name="_Toc327973947"/>
      <w:bookmarkStart w:id="330" w:name="_Toc327970685"/>
      <w:bookmarkStart w:id="331" w:name="_Toc327970798"/>
      <w:bookmarkStart w:id="332" w:name="_Toc327971968"/>
      <w:bookmarkStart w:id="333" w:name="_Toc327972079"/>
      <w:bookmarkStart w:id="334" w:name="_Toc327973948"/>
      <w:bookmarkStart w:id="335" w:name="_Toc327970686"/>
      <w:bookmarkStart w:id="336" w:name="_Toc327970799"/>
      <w:bookmarkStart w:id="337" w:name="_Toc327971969"/>
      <w:bookmarkStart w:id="338" w:name="_Toc327972080"/>
      <w:bookmarkStart w:id="339" w:name="_Toc327973949"/>
      <w:bookmarkStart w:id="340" w:name="_Toc327970687"/>
      <w:bookmarkStart w:id="341" w:name="_Toc327970800"/>
      <w:bookmarkStart w:id="342" w:name="_Toc327971970"/>
      <w:bookmarkStart w:id="343" w:name="_Toc327972081"/>
      <w:bookmarkStart w:id="344" w:name="_Toc327973950"/>
      <w:bookmarkStart w:id="345" w:name="_Toc327970688"/>
      <w:bookmarkStart w:id="346" w:name="_Toc327970801"/>
      <w:bookmarkStart w:id="347" w:name="_Toc327971971"/>
      <w:bookmarkStart w:id="348" w:name="_Toc327972082"/>
      <w:bookmarkStart w:id="349" w:name="_Toc327973951"/>
      <w:bookmarkStart w:id="350" w:name="_Toc327970689"/>
      <w:bookmarkStart w:id="351" w:name="_Toc327970802"/>
      <w:bookmarkStart w:id="352" w:name="_Toc327971972"/>
      <w:bookmarkStart w:id="353" w:name="_Toc327972083"/>
      <w:bookmarkStart w:id="354" w:name="_Toc327973952"/>
      <w:bookmarkStart w:id="355" w:name="_Toc327970690"/>
      <w:bookmarkStart w:id="356" w:name="_Toc327970803"/>
      <w:bookmarkStart w:id="357" w:name="_Toc327971973"/>
      <w:bookmarkStart w:id="358" w:name="_Toc327972084"/>
      <w:bookmarkStart w:id="359" w:name="_Toc327973953"/>
      <w:bookmarkStart w:id="360" w:name="_Toc327970691"/>
      <w:bookmarkStart w:id="361" w:name="_Toc327970804"/>
      <w:bookmarkStart w:id="362" w:name="_Toc327971974"/>
      <w:bookmarkStart w:id="363" w:name="_Toc327972085"/>
      <w:bookmarkStart w:id="364" w:name="_Toc327973954"/>
      <w:bookmarkStart w:id="365" w:name="_Toc327970692"/>
      <w:bookmarkStart w:id="366" w:name="_Toc327970805"/>
      <w:bookmarkStart w:id="367" w:name="_Toc327971975"/>
      <w:bookmarkStart w:id="368" w:name="_Toc327972086"/>
      <w:bookmarkStart w:id="369" w:name="_Toc327973955"/>
      <w:bookmarkStart w:id="370" w:name="_Toc327970693"/>
      <w:bookmarkStart w:id="371" w:name="_Toc327970806"/>
      <w:bookmarkStart w:id="372" w:name="_Toc327971976"/>
      <w:bookmarkStart w:id="373" w:name="_Toc327972087"/>
      <w:bookmarkStart w:id="374" w:name="_Toc327973956"/>
      <w:bookmarkStart w:id="375" w:name="_Toc327970694"/>
      <w:bookmarkStart w:id="376" w:name="_Toc327970807"/>
      <w:bookmarkStart w:id="377" w:name="_Toc327971977"/>
      <w:bookmarkStart w:id="378" w:name="_Toc327972088"/>
      <w:bookmarkStart w:id="379" w:name="_Toc327973957"/>
      <w:bookmarkStart w:id="380" w:name="_Toc327970695"/>
      <w:bookmarkStart w:id="381" w:name="_Toc327970808"/>
      <w:bookmarkStart w:id="382" w:name="_Toc327971978"/>
      <w:bookmarkStart w:id="383" w:name="_Toc327972089"/>
      <w:bookmarkStart w:id="384" w:name="_Toc327973958"/>
      <w:bookmarkStart w:id="385" w:name="_Toc327970696"/>
      <w:bookmarkStart w:id="386" w:name="_Toc327970809"/>
      <w:bookmarkStart w:id="387" w:name="_Toc327971979"/>
      <w:bookmarkStart w:id="388" w:name="_Toc327972090"/>
      <w:bookmarkStart w:id="389" w:name="_Toc327973959"/>
      <w:bookmarkStart w:id="390" w:name="_Toc36666834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r w:rsidRPr="00E6150C">
        <w:rPr>
          <w:rFonts w:ascii="Times New Roman" w:hAnsi="Times New Roman"/>
          <w:caps w:val="0"/>
          <w:color w:val="000000"/>
          <w:kern w:val="0"/>
        </w:rPr>
        <w:t>Порядок проведения Конкурса</w:t>
      </w:r>
      <w:bookmarkEnd w:id="390"/>
    </w:p>
    <w:p w:rsidR="004370CB" w:rsidRPr="00563778" w:rsidRDefault="00142E65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391" w:name="_Toc328854831"/>
      <w:bookmarkStart w:id="392" w:name="_Toc366668345"/>
      <w:r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Подготовительные мероприятия и п</w:t>
      </w:r>
      <w:r w:rsidRPr="003A592D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убликация Извещения о проведении Конкурса</w:t>
      </w:r>
      <w:bookmarkEnd w:id="391"/>
      <w:r w:rsidR="008409C2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ВКР</w:t>
      </w:r>
      <w:bookmarkEnd w:id="392"/>
    </w:p>
    <w:p w:rsidR="008409C2" w:rsidRDefault="008409C2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011CBE">
        <w:rPr>
          <w:sz w:val="28"/>
          <w:szCs w:val="28"/>
        </w:rPr>
        <w:t>и</w:t>
      </w:r>
      <w:r>
        <w:rPr>
          <w:sz w:val="28"/>
          <w:szCs w:val="28"/>
        </w:rPr>
        <w:t xml:space="preserve"> с планом Молодежной секции РНК СИГРЭ</w:t>
      </w:r>
      <w:r w:rsidRPr="00586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чем за месяц до даты объявления о Конкурсе ВКР </w:t>
      </w:r>
      <w:r w:rsidRPr="005862EB">
        <w:rPr>
          <w:sz w:val="28"/>
          <w:szCs w:val="28"/>
        </w:rPr>
        <w:t>Оргкомитет</w:t>
      </w:r>
      <w:r>
        <w:rPr>
          <w:sz w:val="28"/>
          <w:szCs w:val="28"/>
        </w:rPr>
        <w:t xml:space="preserve"> выполняет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готовительные мероприятия</w:t>
      </w:r>
      <w:r w:rsidRPr="005862EB">
        <w:rPr>
          <w:sz w:val="28"/>
          <w:szCs w:val="28"/>
        </w:rPr>
        <w:t>:</w:t>
      </w:r>
    </w:p>
    <w:p w:rsidR="00E84AD5" w:rsidRPr="005862EB" w:rsidRDefault="00E84AD5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5862EB">
        <w:rPr>
          <w:sz w:val="28"/>
          <w:szCs w:val="28"/>
        </w:rPr>
        <w:t xml:space="preserve">определяет перечень </w:t>
      </w:r>
      <w:r w:rsidR="00834517">
        <w:rPr>
          <w:sz w:val="28"/>
          <w:szCs w:val="28"/>
        </w:rPr>
        <w:t>вуз</w:t>
      </w:r>
      <w:r w:rsidRPr="005862EB">
        <w:rPr>
          <w:sz w:val="28"/>
          <w:szCs w:val="28"/>
        </w:rPr>
        <w:t xml:space="preserve">ов, на базе которых проводится Конкурс (на основании соглашений о сотрудничестве, заключенных между РНК СИГРЭ и российскими техническими </w:t>
      </w:r>
      <w:r w:rsidR="00834517">
        <w:rPr>
          <w:sz w:val="28"/>
          <w:szCs w:val="28"/>
        </w:rPr>
        <w:t>вуз</w:t>
      </w:r>
      <w:r w:rsidRPr="005862EB">
        <w:rPr>
          <w:sz w:val="28"/>
          <w:szCs w:val="28"/>
        </w:rPr>
        <w:t>ами);</w:t>
      </w:r>
    </w:p>
    <w:p w:rsidR="00E84AD5" w:rsidRPr="005862EB" w:rsidRDefault="00E84AD5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5862EB">
        <w:rPr>
          <w:sz w:val="28"/>
          <w:szCs w:val="28"/>
        </w:rPr>
        <w:t xml:space="preserve">обеспечивает заключение договоров возмездного оказания услуг, предусматривающих привлечение </w:t>
      </w:r>
      <w:r w:rsidR="00985042">
        <w:rPr>
          <w:sz w:val="28"/>
          <w:szCs w:val="28"/>
        </w:rPr>
        <w:t>экспертов для проведения оценки ВКР участников Конкурса</w:t>
      </w:r>
      <w:r w:rsidRPr="005862EB">
        <w:rPr>
          <w:sz w:val="28"/>
          <w:szCs w:val="28"/>
        </w:rPr>
        <w:t>;</w:t>
      </w:r>
    </w:p>
    <w:p w:rsidR="00E84AD5" w:rsidRPr="005862EB" w:rsidRDefault="00E84AD5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5862EB">
        <w:rPr>
          <w:sz w:val="28"/>
          <w:szCs w:val="28"/>
        </w:rPr>
        <w:t xml:space="preserve">обеспечивает готовность своих представителей – Координаторов Молодежной секции РНК СИГРЭ в </w:t>
      </w:r>
      <w:r w:rsidR="00834517">
        <w:rPr>
          <w:sz w:val="28"/>
          <w:szCs w:val="28"/>
        </w:rPr>
        <w:t>вуз</w:t>
      </w:r>
      <w:r w:rsidRPr="005862EB">
        <w:rPr>
          <w:sz w:val="28"/>
          <w:szCs w:val="28"/>
        </w:rPr>
        <w:t>ах к выполнению всех нео</w:t>
      </w:r>
      <w:r w:rsidRPr="005862EB">
        <w:rPr>
          <w:sz w:val="28"/>
          <w:szCs w:val="28"/>
        </w:rPr>
        <w:t>б</w:t>
      </w:r>
      <w:r w:rsidRPr="005862EB">
        <w:rPr>
          <w:sz w:val="28"/>
          <w:szCs w:val="28"/>
        </w:rPr>
        <w:t xml:space="preserve">ходимых действий в </w:t>
      </w:r>
      <w:r w:rsidR="00834517">
        <w:rPr>
          <w:sz w:val="28"/>
          <w:szCs w:val="28"/>
        </w:rPr>
        <w:t>вуз</w:t>
      </w:r>
      <w:r w:rsidRPr="005862EB">
        <w:rPr>
          <w:sz w:val="28"/>
          <w:szCs w:val="28"/>
        </w:rPr>
        <w:t>е от имени Оргкомитета в связи с провед</w:t>
      </w:r>
      <w:r w:rsidRPr="005862EB">
        <w:rPr>
          <w:sz w:val="28"/>
          <w:szCs w:val="28"/>
        </w:rPr>
        <w:t>е</w:t>
      </w:r>
      <w:r w:rsidRPr="005862EB">
        <w:rPr>
          <w:sz w:val="28"/>
          <w:szCs w:val="28"/>
        </w:rPr>
        <w:t>нием Конкурса;</w:t>
      </w:r>
    </w:p>
    <w:p w:rsidR="008409C2" w:rsidRDefault="005672F5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8409C2">
        <w:rPr>
          <w:sz w:val="28"/>
          <w:szCs w:val="28"/>
        </w:rPr>
        <w:lastRenderedPageBreak/>
        <w:t xml:space="preserve">согласовывает с </w:t>
      </w:r>
      <w:r w:rsidR="00E84AD5" w:rsidRPr="008409C2">
        <w:rPr>
          <w:sz w:val="28"/>
          <w:szCs w:val="28"/>
        </w:rPr>
        <w:t>Исполнительн</w:t>
      </w:r>
      <w:r w:rsidRPr="008409C2">
        <w:rPr>
          <w:sz w:val="28"/>
          <w:szCs w:val="28"/>
        </w:rPr>
        <w:t>ым</w:t>
      </w:r>
      <w:r w:rsidR="00E84AD5" w:rsidRPr="008409C2">
        <w:rPr>
          <w:sz w:val="28"/>
          <w:szCs w:val="28"/>
        </w:rPr>
        <w:t xml:space="preserve"> директор</w:t>
      </w:r>
      <w:r w:rsidRPr="008409C2">
        <w:rPr>
          <w:sz w:val="28"/>
          <w:szCs w:val="28"/>
        </w:rPr>
        <w:t>ом</w:t>
      </w:r>
      <w:r w:rsidR="00E84AD5" w:rsidRPr="008409C2">
        <w:rPr>
          <w:sz w:val="28"/>
          <w:szCs w:val="28"/>
        </w:rPr>
        <w:t xml:space="preserve"> РНК СИГРЭ </w:t>
      </w:r>
      <w:r w:rsidRPr="008409C2">
        <w:rPr>
          <w:sz w:val="28"/>
          <w:szCs w:val="28"/>
        </w:rPr>
        <w:t>порядок и размер финансирования расходов на проведение Конкурса, в том числе для награждения победителей</w:t>
      </w:r>
      <w:r w:rsidR="008409C2" w:rsidRPr="008409C2">
        <w:rPr>
          <w:sz w:val="28"/>
          <w:szCs w:val="28"/>
        </w:rPr>
        <w:t>;</w:t>
      </w:r>
    </w:p>
    <w:p w:rsidR="008409C2" w:rsidRDefault="008409C2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8409C2">
        <w:rPr>
          <w:sz w:val="28"/>
          <w:szCs w:val="28"/>
        </w:rPr>
        <w:t>готовит Извещение о проведении Конкурса в соответствии Прил</w:t>
      </w:r>
      <w:r w:rsidRPr="008409C2">
        <w:rPr>
          <w:sz w:val="28"/>
          <w:szCs w:val="28"/>
        </w:rPr>
        <w:t>о</w:t>
      </w:r>
      <w:r w:rsidRPr="008409C2">
        <w:rPr>
          <w:sz w:val="28"/>
          <w:szCs w:val="28"/>
        </w:rPr>
        <w:t>жением 1, утверждает его и определяет срок публикации</w:t>
      </w:r>
      <w:r>
        <w:rPr>
          <w:sz w:val="28"/>
          <w:szCs w:val="28"/>
        </w:rPr>
        <w:t>.</w:t>
      </w:r>
    </w:p>
    <w:p w:rsidR="005672F5" w:rsidRPr="008409C2" w:rsidRDefault="005672F5" w:rsidP="008409C2">
      <w:pPr>
        <w:pStyle w:val="paragraphcenter"/>
        <w:numPr>
          <w:ilvl w:val="0"/>
          <w:numId w:val="41"/>
        </w:numPr>
        <w:tabs>
          <w:tab w:val="left" w:pos="1276"/>
        </w:tabs>
        <w:spacing w:before="120" w:beforeAutospacing="0" w:after="0" w:afterAutospacing="0"/>
        <w:jc w:val="both"/>
        <w:rPr>
          <w:sz w:val="28"/>
          <w:szCs w:val="28"/>
        </w:rPr>
      </w:pPr>
      <w:r w:rsidRPr="008409C2">
        <w:rPr>
          <w:sz w:val="28"/>
          <w:szCs w:val="28"/>
        </w:rPr>
        <w:t xml:space="preserve">выдает </w:t>
      </w:r>
      <w:r w:rsidR="00774112" w:rsidRPr="008409C2">
        <w:rPr>
          <w:sz w:val="28"/>
          <w:szCs w:val="28"/>
        </w:rPr>
        <w:t>указания (</w:t>
      </w:r>
      <w:r w:rsidRPr="008409C2">
        <w:rPr>
          <w:sz w:val="28"/>
          <w:szCs w:val="28"/>
        </w:rPr>
        <w:t>поручения</w:t>
      </w:r>
      <w:r w:rsidR="00774112" w:rsidRPr="008409C2">
        <w:rPr>
          <w:sz w:val="28"/>
          <w:szCs w:val="28"/>
        </w:rPr>
        <w:t xml:space="preserve">, </w:t>
      </w:r>
      <w:r w:rsidRPr="008409C2">
        <w:rPr>
          <w:sz w:val="28"/>
          <w:szCs w:val="28"/>
        </w:rPr>
        <w:t xml:space="preserve">задания) Координаторам Молодежной секции РНК СИГРЭ в </w:t>
      </w:r>
      <w:r w:rsidR="00E3626F">
        <w:rPr>
          <w:sz w:val="28"/>
          <w:szCs w:val="28"/>
        </w:rPr>
        <w:t>вуз</w:t>
      </w:r>
      <w:r w:rsidRPr="008409C2">
        <w:rPr>
          <w:sz w:val="28"/>
          <w:szCs w:val="28"/>
        </w:rPr>
        <w:t xml:space="preserve">ах </w:t>
      </w:r>
      <w:r w:rsidR="00774112" w:rsidRPr="008409C2">
        <w:rPr>
          <w:sz w:val="28"/>
          <w:szCs w:val="28"/>
        </w:rPr>
        <w:t>о проведении мероприятий, направле</w:t>
      </w:r>
      <w:r w:rsidR="00774112" w:rsidRPr="008409C2">
        <w:rPr>
          <w:sz w:val="28"/>
          <w:szCs w:val="28"/>
        </w:rPr>
        <w:t>н</w:t>
      </w:r>
      <w:r w:rsidR="00774112" w:rsidRPr="008409C2">
        <w:rPr>
          <w:sz w:val="28"/>
          <w:szCs w:val="28"/>
        </w:rPr>
        <w:t xml:space="preserve">ных на </w:t>
      </w:r>
      <w:r w:rsidRPr="008409C2">
        <w:rPr>
          <w:sz w:val="28"/>
          <w:szCs w:val="28"/>
        </w:rPr>
        <w:t>информировани</w:t>
      </w:r>
      <w:r w:rsidR="00774112" w:rsidRPr="008409C2">
        <w:rPr>
          <w:sz w:val="28"/>
          <w:szCs w:val="28"/>
        </w:rPr>
        <w:t>е</w:t>
      </w:r>
      <w:r w:rsidRPr="008409C2">
        <w:rPr>
          <w:sz w:val="28"/>
          <w:szCs w:val="28"/>
        </w:rPr>
        <w:t xml:space="preserve"> Потенциальных участников</w:t>
      </w:r>
      <w:r w:rsidR="00774112" w:rsidRPr="008409C2">
        <w:rPr>
          <w:sz w:val="28"/>
          <w:szCs w:val="28"/>
        </w:rPr>
        <w:t xml:space="preserve"> о проведении Конкурса, привлечение их к участию в Конкурсе.</w:t>
      </w:r>
    </w:p>
    <w:p w:rsidR="008409C2" w:rsidRDefault="008409C2" w:rsidP="008409C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срок, определенный Оргкомитетом, публикуется текст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Извещения о проведении Конкурса </w:t>
      </w:r>
      <w:r w:rsidRPr="005862EB">
        <w:rPr>
          <w:sz w:val="28"/>
          <w:szCs w:val="28"/>
        </w:rPr>
        <w:t>в Официальном информационном и</w:t>
      </w:r>
      <w:r w:rsidRPr="005862EB">
        <w:rPr>
          <w:sz w:val="28"/>
          <w:szCs w:val="28"/>
        </w:rPr>
        <w:t>с</w:t>
      </w:r>
      <w:r w:rsidRPr="005862EB">
        <w:rPr>
          <w:sz w:val="28"/>
          <w:szCs w:val="28"/>
        </w:rPr>
        <w:t xml:space="preserve">точнике </w:t>
      </w:r>
      <w:r>
        <w:rPr>
          <w:sz w:val="28"/>
          <w:szCs w:val="28"/>
        </w:rPr>
        <w:t>Конкурса.</w:t>
      </w:r>
      <w:r w:rsidRPr="005862EB">
        <w:rPr>
          <w:sz w:val="28"/>
          <w:szCs w:val="28"/>
        </w:rPr>
        <w:t xml:space="preserve"> Оргкомитет вправе дополнительно определить средства массовой информации, в которых размещаются копии Извещения о проведении Конкурса, наряду с основной публикацией</w:t>
      </w:r>
      <w:r w:rsidR="004F7FEB">
        <w:rPr>
          <w:sz w:val="28"/>
          <w:szCs w:val="28"/>
        </w:rPr>
        <w:t xml:space="preserve"> на сайте РНК СИГРЭ </w:t>
      </w:r>
      <w:r w:rsidR="004F7FEB">
        <w:rPr>
          <w:sz w:val="28"/>
          <w:szCs w:val="28"/>
          <w:lang w:val="en-US"/>
        </w:rPr>
        <w:t>www</w:t>
      </w:r>
      <w:r w:rsidR="004F7FEB" w:rsidRPr="004F7FEB">
        <w:rPr>
          <w:sz w:val="28"/>
          <w:szCs w:val="28"/>
        </w:rPr>
        <w:t>.</w:t>
      </w:r>
      <w:proofErr w:type="spellStart"/>
      <w:r w:rsidR="004F7FEB">
        <w:rPr>
          <w:sz w:val="28"/>
          <w:szCs w:val="28"/>
          <w:lang w:val="en-US"/>
        </w:rPr>
        <w:t>cigre</w:t>
      </w:r>
      <w:proofErr w:type="spellEnd"/>
      <w:r w:rsidR="004F7FEB" w:rsidRPr="004F7FEB">
        <w:rPr>
          <w:sz w:val="28"/>
          <w:szCs w:val="28"/>
        </w:rPr>
        <w:t>.</w:t>
      </w:r>
      <w:proofErr w:type="spellStart"/>
      <w:r w:rsidR="004F7FEB">
        <w:rPr>
          <w:sz w:val="28"/>
          <w:szCs w:val="28"/>
          <w:lang w:val="en-US"/>
        </w:rPr>
        <w:t>ru</w:t>
      </w:r>
      <w:proofErr w:type="spellEnd"/>
      <w:r w:rsidRPr="005862EB">
        <w:rPr>
          <w:sz w:val="28"/>
          <w:szCs w:val="28"/>
        </w:rPr>
        <w:t>.</w:t>
      </w:r>
    </w:p>
    <w:p w:rsidR="00774112" w:rsidRPr="005862EB" w:rsidRDefault="008409C2" w:rsidP="008409C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5862EB">
        <w:rPr>
          <w:sz w:val="28"/>
          <w:szCs w:val="28"/>
        </w:rPr>
        <w:t xml:space="preserve">После публикации Извещения о проведении Конкурса Оргкомитет </w:t>
      </w:r>
      <w:r>
        <w:rPr>
          <w:sz w:val="28"/>
          <w:szCs w:val="28"/>
        </w:rPr>
        <w:t>организует</w:t>
      </w:r>
      <w:r w:rsidRPr="005862EB">
        <w:rPr>
          <w:sz w:val="28"/>
          <w:szCs w:val="28"/>
        </w:rPr>
        <w:t xml:space="preserve"> проведение мероприятий</w:t>
      </w:r>
      <w:r>
        <w:rPr>
          <w:sz w:val="28"/>
          <w:szCs w:val="28"/>
        </w:rPr>
        <w:t xml:space="preserve"> по</w:t>
      </w:r>
      <w:r w:rsidRPr="005862EB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ю</w:t>
      </w:r>
      <w:r w:rsidRPr="005862EB">
        <w:rPr>
          <w:sz w:val="28"/>
          <w:szCs w:val="28"/>
        </w:rPr>
        <w:t xml:space="preserve"> Потенциальных участников о проведении Конкурса, привлечени</w:t>
      </w:r>
      <w:r>
        <w:rPr>
          <w:sz w:val="28"/>
          <w:szCs w:val="28"/>
        </w:rPr>
        <w:t>ю</w:t>
      </w:r>
      <w:r w:rsidRPr="005862EB">
        <w:rPr>
          <w:sz w:val="28"/>
          <w:szCs w:val="28"/>
        </w:rPr>
        <w:t xml:space="preserve"> их к участию в Конкурсе (презентации, размещение рекламных видеороликов, проведение установочных встреч, бесед, пресс-конференций, «круглых столов», совещаний, др.)</w:t>
      </w:r>
      <w:r>
        <w:rPr>
          <w:sz w:val="28"/>
          <w:szCs w:val="28"/>
        </w:rPr>
        <w:t>.</w:t>
      </w:r>
    </w:p>
    <w:p w:rsidR="00637FE8" w:rsidRPr="00563778" w:rsidRDefault="00637FE8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393" w:name="_Toc366668346"/>
      <w:r w:rsidRPr="00FC7A45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Прием заявок на участие </w:t>
      </w:r>
      <w:r w:rsidR="00E3626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и ВКР участников Конкурса</w:t>
      </w:r>
      <w:r w:rsidR="00011CBE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</w:t>
      </w:r>
      <w:r w:rsidR="00C40414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</w:t>
      </w:r>
      <w:r w:rsidR="00C40414" w:rsidRPr="00C40414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Координаторами в </w:t>
      </w:r>
      <w:r w:rsidR="00E3626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вуз</w:t>
      </w:r>
      <w:r w:rsidR="00C40414" w:rsidRPr="00C40414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ах</w:t>
      </w:r>
      <w:bookmarkEnd w:id="393"/>
    </w:p>
    <w:p w:rsidR="00C779A9" w:rsidRPr="005862EB" w:rsidRDefault="00457EAC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5862EB">
        <w:rPr>
          <w:sz w:val="28"/>
          <w:szCs w:val="28"/>
        </w:rPr>
        <w:t xml:space="preserve">Для участия в Конкурсе </w:t>
      </w:r>
      <w:r w:rsidR="00E75407" w:rsidRPr="005862EB">
        <w:rPr>
          <w:sz w:val="28"/>
          <w:szCs w:val="28"/>
        </w:rPr>
        <w:t>П</w:t>
      </w:r>
      <w:r w:rsidR="0077124C" w:rsidRPr="005862EB">
        <w:rPr>
          <w:sz w:val="28"/>
          <w:szCs w:val="28"/>
        </w:rPr>
        <w:t xml:space="preserve">отенциальные участники </w:t>
      </w:r>
      <w:r w:rsidRPr="005862EB">
        <w:rPr>
          <w:sz w:val="28"/>
          <w:szCs w:val="28"/>
        </w:rPr>
        <w:t xml:space="preserve">подают </w:t>
      </w:r>
      <w:r w:rsidR="00FA1E8E" w:rsidRPr="00B665B8">
        <w:rPr>
          <w:sz w:val="28"/>
          <w:szCs w:val="28"/>
        </w:rPr>
        <w:t>в Оргк</w:t>
      </w:r>
      <w:r w:rsidR="00FA1E8E" w:rsidRPr="00B665B8">
        <w:rPr>
          <w:sz w:val="28"/>
          <w:szCs w:val="28"/>
        </w:rPr>
        <w:t>о</w:t>
      </w:r>
      <w:r w:rsidR="00FA1E8E" w:rsidRPr="00B665B8">
        <w:rPr>
          <w:sz w:val="28"/>
          <w:szCs w:val="28"/>
        </w:rPr>
        <w:t>митет заявку:</w:t>
      </w:r>
    </w:p>
    <w:p w:rsidR="008C7B2B" w:rsidRPr="005862EB" w:rsidRDefault="008C7B2B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5862EB">
        <w:rPr>
          <w:sz w:val="28"/>
          <w:szCs w:val="28"/>
        </w:rPr>
        <w:t>в сроки, установленные Извещением о проведении Конкурса;</w:t>
      </w:r>
    </w:p>
    <w:p w:rsidR="00C779A9" w:rsidRPr="005862EB" w:rsidRDefault="00637FE8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5862EB">
        <w:rPr>
          <w:sz w:val="28"/>
          <w:szCs w:val="28"/>
        </w:rPr>
        <w:t>по форме согласно приложению № </w:t>
      </w:r>
      <w:r w:rsidR="00A53C96">
        <w:rPr>
          <w:sz w:val="28"/>
          <w:szCs w:val="28"/>
        </w:rPr>
        <w:t>2</w:t>
      </w:r>
      <w:r w:rsidRPr="005862EB">
        <w:rPr>
          <w:sz w:val="28"/>
          <w:szCs w:val="28"/>
        </w:rPr>
        <w:t xml:space="preserve"> к настоящему Положению</w:t>
      </w:r>
      <w:r w:rsidR="00C779A9" w:rsidRPr="005862EB">
        <w:rPr>
          <w:sz w:val="28"/>
          <w:szCs w:val="28"/>
        </w:rPr>
        <w:t>;</w:t>
      </w:r>
    </w:p>
    <w:p w:rsidR="00637FE8" w:rsidRDefault="00637FE8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5862EB">
        <w:rPr>
          <w:sz w:val="28"/>
          <w:szCs w:val="28"/>
        </w:rPr>
        <w:t>по адресам (контактным данным)</w:t>
      </w:r>
      <w:r w:rsidR="00C779A9" w:rsidRPr="005862EB">
        <w:rPr>
          <w:sz w:val="28"/>
          <w:szCs w:val="28"/>
        </w:rPr>
        <w:t xml:space="preserve"> и способами</w:t>
      </w:r>
      <w:r w:rsidRPr="005862EB">
        <w:rPr>
          <w:sz w:val="28"/>
          <w:szCs w:val="28"/>
        </w:rPr>
        <w:t>, указанным</w:t>
      </w:r>
      <w:r w:rsidR="00C779A9" w:rsidRPr="005862EB">
        <w:rPr>
          <w:sz w:val="28"/>
          <w:szCs w:val="28"/>
        </w:rPr>
        <w:t>и</w:t>
      </w:r>
      <w:r w:rsidRPr="005862EB">
        <w:rPr>
          <w:sz w:val="28"/>
          <w:szCs w:val="28"/>
        </w:rPr>
        <w:t xml:space="preserve"> в И</w:t>
      </w:r>
      <w:r w:rsidRPr="005862EB">
        <w:rPr>
          <w:sz w:val="28"/>
          <w:szCs w:val="28"/>
        </w:rPr>
        <w:t>з</w:t>
      </w:r>
      <w:r w:rsidRPr="005862EB">
        <w:rPr>
          <w:sz w:val="28"/>
          <w:szCs w:val="28"/>
        </w:rPr>
        <w:t>вещении о проведении Конкурса.</w:t>
      </w:r>
    </w:p>
    <w:p w:rsidR="00DF6239" w:rsidRDefault="00DF6239" w:rsidP="005862EB">
      <w:pPr>
        <w:pStyle w:val="paragraphcenter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Потенциальный участник вправе подать заявку на участие в Конкурсе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нее установленного срока при наличии у Координатора в </w:t>
      </w:r>
      <w:r w:rsidR="00E3626F">
        <w:rPr>
          <w:sz w:val="28"/>
          <w:szCs w:val="28"/>
        </w:rPr>
        <w:t>вуз</w:t>
      </w:r>
      <w:r>
        <w:rPr>
          <w:sz w:val="28"/>
          <w:szCs w:val="28"/>
        </w:rPr>
        <w:t>е соответствующей технической возможности.</w:t>
      </w:r>
    </w:p>
    <w:p w:rsidR="00C779A9" w:rsidRDefault="00C779A9" w:rsidP="00AC71E7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AC71E7">
        <w:rPr>
          <w:rStyle w:val="textdefault"/>
          <w:sz w:val="28"/>
          <w:szCs w:val="28"/>
        </w:rPr>
        <w:t xml:space="preserve">Координатор в </w:t>
      </w:r>
      <w:r w:rsidR="00E3626F" w:rsidRPr="00AC71E7">
        <w:rPr>
          <w:rStyle w:val="textdefault"/>
          <w:sz w:val="28"/>
          <w:szCs w:val="28"/>
        </w:rPr>
        <w:t>вуз</w:t>
      </w:r>
      <w:r w:rsidRPr="00AC71E7">
        <w:rPr>
          <w:rStyle w:val="textdefault"/>
          <w:sz w:val="28"/>
          <w:szCs w:val="28"/>
        </w:rPr>
        <w:t>е</w:t>
      </w:r>
      <w:r w:rsidR="005651E5" w:rsidRPr="00AC71E7">
        <w:rPr>
          <w:rStyle w:val="textdefault"/>
          <w:sz w:val="28"/>
          <w:szCs w:val="28"/>
        </w:rPr>
        <w:t xml:space="preserve">, принимающий </w:t>
      </w:r>
      <w:r w:rsidRPr="00AC71E7">
        <w:rPr>
          <w:rStyle w:val="textdefault"/>
          <w:sz w:val="28"/>
          <w:szCs w:val="28"/>
        </w:rPr>
        <w:t>заявк</w:t>
      </w:r>
      <w:r w:rsidR="005651E5" w:rsidRPr="00AC71E7">
        <w:rPr>
          <w:rStyle w:val="textdefault"/>
          <w:sz w:val="28"/>
          <w:szCs w:val="28"/>
        </w:rPr>
        <w:t>и</w:t>
      </w:r>
      <w:r w:rsidR="00AC71E7" w:rsidRPr="00AC71E7">
        <w:rPr>
          <w:rStyle w:val="textdefault"/>
          <w:sz w:val="28"/>
          <w:szCs w:val="28"/>
        </w:rPr>
        <w:t xml:space="preserve"> на участие в Конкурсе</w:t>
      </w:r>
      <w:r w:rsidR="00AC71E7">
        <w:rPr>
          <w:rStyle w:val="textdefault"/>
          <w:sz w:val="28"/>
          <w:szCs w:val="28"/>
        </w:rPr>
        <w:t>,</w:t>
      </w:r>
      <w:r w:rsidR="00AC71E7" w:rsidRPr="00AC71E7">
        <w:rPr>
          <w:rStyle w:val="textdefault"/>
          <w:sz w:val="28"/>
          <w:szCs w:val="28"/>
        </w:rPr>
        <w:t xml:space="preserve"> </w:t>
      </w:r>
      <w:r w:rsidRPr="00AC71E7">
        <w:rPr>
          <w:sz w:val="28"/>
          <w:szCs w:val="28"/>
        </w:rPr>
        <w:t>оказыва</w:t>
      </w:r>
      <w:r w:rsidR="00EF5C6F" w:rsidRPr="00AC71E7">
        <w:rPr>
          <w:sz w:val="28"/>
          <w:szCs w:val="28"/>
        </w:rPr>
        <w:t>е</w:t>
      </w:r>
      <w:r w:rsidRPr="00AC71E7">
        <w:rPr>
          <w:sz w:val="28"/>
          <w:szCs w:val="28"/>
        </w:rPr>
        <w:t>т содействие Потенциальным участникам в разъяснении условий Ко</w:t>
      </w:r>
      <w:r w:rsidRPr="00AC71E7">
        <w:rPr>
          <w:sz w:val="28"/>
          <w:szCs w:val="28"/>
        </w:rPr>
        <w:t>н</w:t>
      </w:r>
      <w:r w:rsidRPr="00AC71E7">
        <w:rPr>
          <w:sz w:val="28"/>
          <w:szCs w:val="28"/>
        </w:rPr>
        <w:t>курса</w:t>
      </w:r>
      <w:r w:rsidR="00EF5C6F" w:rsidRPr="00AC71E7">
        <w:rPr>
          <w:sz w:val="28"/>
          <w:szCs w:val="28"/>
        </w:rPr>
        <w:t xml:space="preserve">, </w:t>
      </w:r>
      <w:r w:rsidR="00011CBE" w:rsidRPr="00AC71E7">
        <w:rPr>
          <w:sz w:val="28"/>
          <w:szCs w:val="28"/>
        </w:rPr>
        <w:t>в заполнении</w:t>
      </w:r>
      <w:r w:rsidR="00EF5C6F" w:rsidRPr="00AC71E7">
        <w:rPr>
          <w:sz w:val="28"/>
          <w:szCs w:val="28"/>
        </w:rPr>
        <w:t xml:space="preserve"> заявки на участие в Конкурсе</w:t>
      </w:r>
      <w:r w:rsidR="00F80104" w:rsidRPr="00AC71E7">
        <w:rPr>
          <w:sz w:val="28"/>
          <w:szCs w:val="28"/>
        </w:rPr>
        <w:t>, соверше</w:t>
      </w:r>
      <w:r w:rsidR="00011CBE" w:rsidRPr="00AC71E7">
        <w:rPr>
          <w:sz w:val="28"/>
          <w:szCs w:val="28"/>
        </w:rPr>
        <w:t>нии всех иных де</w:t>
      </w:r>
      <w:r w:rsidR="00011CBE" w:rsidRPr="00AC71E7">
        <w:rPr>
          <w:sz w:val="28"/>
          <w:szCs w:val="28"/>
        </w:rPr>
        <w:t>й</w:t>
      </w:r>
      <w:r w:rsidR="00011CBE" w:rsidRPr="00AC71E7">
        <w:rPr>
          <w:sz w:val="28"/>
          <w:szCs w:val="28"/>
        </w:rPr>
        <w:t>ствий</w:t>
      </w:r>
      <w:r w:rsidR="00AC71E7" w:rsidRPr="00AC71E7">
        <w:rPr>
          <w:sz w:val="28"/>
          <w:szCs w:val="28"/>
        </w:rPr>
        <w:t>.</w:t>
      </w:r>
    </w:p>
    <w:p w:rsidR="00AC71E7" w:rsidRPr="00AC71E7" w:rsidRDefault="00AC71E7" w:rsidP="00AC71E7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5B6154">
        <w:rPr>
          <w:sz w:val="28"/>
          <w:szCs w:val="28"/>
        </w:rPr>
        <w:t xml:space="preserve">Выпускные квалификационные работы, представляются </w:t>
      </w:r>
      <w:r>
        <w:rPr>
          <w:sz w:val="28"/>
          <w:szCs w:val="28"/>
        </w:rPr>
        <w:t>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альными у</w:t>
      </w:r>
      <w:r w:rsidRPr="005B6154">
        <w:rPr>
          <w:sz w:val="28"/>
          <w:szCs w:val="28"/>
        </w:rPr>
        <w:t xml:space="preserve">частниками в </w:t>
      </w:r>
      <w:r>
        <w:rPr>
          <w:sz w:val="28"/>
          <w:szCs w:val="28"/>
        </w:rPr>
        <w:t>электронном</w:t>
      </w:r>
      <w:r w:rsidRPr="005B6154">
        <w:rPr>
          <w:sz w:val="28"/>
          <w:szCs w:val="28"/>
        </w:rPr>
        <w:t xml:space="preserve"> виде – файл в формате </w:t>
      </w:r>
      <w:r w:rsidR="004F7FEB">
        <w:rPr>
          <w:sz w:val="28"/>
          <w:szCs w:val="28"/>
          <w:lang w:val="en-US"/>
        </w:rPr>
        <w:t>MS</w:t>
      </w:r>
      <w:r w:rsidR="004F7FEB" w:rsidRPr="004F7FEB">
        <w:rPr>
          <w:sz w:val="28"/>
          <w:szCs w:val="28"/>
        </w:rPr>
        <w:t xml:space="preserve"> </w:t>
      </w:r>
      <w:r w:rsidR="004F7FEB">
        <w:rPr>
          <w:sz w:val="28"/>
          <w:szCs w:val="28"/>
          <w:lang w:val="en-US"/>
        </w:rPr>
        <w:t>Word</w:t>
      </w:r>
      <w:r w:rsidRPr="005B6154">
        <w:rPr>
          <w:sz w:val="28"/>
          <w:szCs w:val="28"/>
        </w:rPr>
        <w:t xml:space="preserve"> – на а</w:t>
      </w:r>
      <w:r w:rsidRPr="005B6154">
        <w:rPr>
          <w:sz w:val="28"/>
          <w:szCs w:val="28"/>
        </w:rPr>
        <w:t>д</w:t>
      </w:r>
      <w:r w:rsidRPr="005B6154">
        <w:rPr>
          <w:sz w:val="28"/>
          <w:szCs w:val="28"/>
        </w:rPr>
        <w:t xml:space="preserve">рес электронной почты Координатора в </w:t>
      </w:r>
      <w:r>
        <w:rPr>
          <w:sz w:val="28"/>
          <w:szCs w:val="28"/>
        </w:rPr>
        <w:t>вузе</w:t>
      </w:r>
      <w:r w:rsidRPr="005B6154">
        <w:rPr>
          <w:sz w:val="28"/>
          <w:szCs w:val="28"/>
        </w:rPr>
        <w:t>. Титульный лист выпускной кв</w:t>
      </w:r>
      <w:r w:rsidRPr="005B6154">
        <w:rPr>
          <w:sz w:val="28"/>
          <w:szCs w:val="28"/>
        </w:rPr>
        <w:t>а</w:t>
      </w:r>
      <w:r w:rsidRPr="005B6154">
        <w:rPr>
          <w:sz w:val="28"/>
          <w:szCs w:val="28"/>
        </w:rPr>
        <w:t>лификационной работы должен быть отсканирован с визами научного руков</w:t>
      </w:r>
      <w:r w:rsidRPr="005B6154">
        <w:rPr>
          <w:sz w:val="28"/>
          <w:szCs w:val="28"/>
        </w:rPr>
        <w:t>о</w:t>
      </w:r>
      <w:r w:rsidRPr="005B6154">
        <w:rPr>
          <w:sz w:val="28"/>
          <w:szCs w:val="28"/>
        </w:rPr>
        <w:t>дителя, консультантов, рецензента и заведующего кафедрой.</w:t>
      </w:r>
    </w:p>
    <w:p w:rsidR="00AC71E7" w:rsidRDefault="00AC71E7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lastRenderedPageBreak/>
        <w:t>Координатор в вузе рассматривает поступившие заявки и ВКР участников Конкурса для определения их соответствия условиям Конкурса. По результатам рассмотрения Координатор в вузе принимает решение о допуске ил</w:t>
      </w:r>
      <w:r w:rsidR="00497239">
        <w:rPr>
          <w:rStyle w:val="textdefault"/>
          <w:sz w:val="28"/>
          <w:szCs w:val="28"/>
        </w:rPr>
        <w:t>и отказе в допуске Потенциальных участников</w:t>
      </w:r>
      <w:r>
        <w:rPr>
          <w:rStyle w:val="textdefault"/>
          <w:sz w:val="28"/>
          <w:szCs w:val="28"/>
        </w:rPr>
        <w:t>. В случае отказа в допуске, Координатор в вузе обязан аргументировать отказ, ссылаясь на настоящее п</w:t>
      </w:r>
      <w:r>
        <w:rPr>
          <w:rStyle w:val="textdefault"/>
          <w:sz w:val="28"/>
          <w:szCs w:val="28"/>
        </w:rPr>
        <w:t>о</w:t>
      </w:r>
      <w:r>
        <w:rPr>
          <w:rStyle w:val="textdefault"/>
          <w:sz w:val="28"/>
          <w:szCs w:val="28"/>
        </w:rPr>
        <w:t xml:space="preserve">ложение и/или другие документы Молодежной секции РНК СИГРЭ. </w:t>
      </w:r>
    </w:p>
    <w:p w:rsidR="00AC71E7" w:rsidRDefault="00AC71E7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Координатор вправе запрашивать у Потенциальных участников д</w:t>
      </w:r>
      <w:r>
        <w:rPr>
          <w:rStyle w:val="textdefault"/>
          <w:sz w:val="28"/>
          <w:szCs w:val="28"/>
        </w:rPr>
        <w:t>о</w:t>
      </w:r>
      <w:r>
        <w:rPr>
          <w:rStyle w:val="textdefault"/>
          <w:sz w:val="28"/>
          <w:szCs w:val="28"/>
        </w:rPr>
        <w:t xml:space="preserve">полнительную информацию и материалы, необходимые для принятия решения по представленной заявке и ВКР. </w:t>
      </w:r>
    </w:p>
    <w:p w:rsidR="00AC71E7" w:rsidRPr="00011CBE" w:rsidRDefault="00AC71E7" w:rsidP="00AC71E7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011CBE">
        <w:rPr>
          <w:sz w:val="28"/>
          <w:szCs w:val="28"/>
        </w:rPr>
        <w:t>В отношении заявок, по которым запрошены дополнительная и</w:t>
      </w:r>
      <w:r w:rsidRPr="00011CBE">
        <w:rPr>
          <w:sz w:val="28"/>
          <w:szCs w:val="28"/>
        </w:rPr>
        <w:t>н</w:t>
      </w:r>
      <w:r w:rsidRPr="00011CBE">
        <w:rPr>
          <w:sz w:val="28"/>
          <w:szCs w:val="28"/>
        </w:rPr>
        <w:t>формация и/или материалы</w:t>
      </w:r>
      <w:r>
        <w:rPr>
          <w:sz w:val="28"/>
          <w:szCs w:val="28"/>
        </w:rPr>
        <w:t>, срок предоставления заявки и ВКР</w:t>
      </w:r>
      <w:r w:rsidRPr="00011CBE">
        <w:rPr>
          <w:sz w:val="28"/>
          <w:szCs w:val="28"/>
        </w:rPr>
        <w:t xml:space="preserve"> может быть продлен по решению </w:t>
      </w:r>
      <w:r>
        <w:rPr>
          <w:sz w:val="28"/>
          <w:szCs w:val="28"/>
        </w:rPr>
        <w:t>Координатора в вузе</w:t>
      </w:r>
      <w:r w:rsidRPr="00011CBE">
        <w:rPr>
          <w:sz w:val="28"/>
          <w:szCs w:val="28"/>
        </w:rPr>
        <w:t xml:space="preserve">, но не более чем на </w:t>
      </w:r>
      <w:r>
        <w:rPr>
          <w:sz w:val="28"/>
          <w:szCs w:val="28"/>
        </w:rPr>
        <w:t>5</w:t>
      </w:r>
      <w:r w:rsidRPr="00011CBE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011CBE">
        <w:rPr>
          <w:sz w:val="28"/>
          <w:szCs w:val="28"/>
        </w:rPr>
        <w:t xml:space="preserve">) рабочих дней сверх указанного срока. Если по истечении указанного срока запрошенная информация не представлена, </w:t>
      </w:r>
      <w:r>
        <w:rPr>
          <w:sz w:val="28"/>
          <w:szCs w:val="28"/>
        </w:rPr>
        <w:t>Координатор в вузе</w:t>
      </w:r>
      <w:r w:rsidRPr="00011CBE">
        <w:rPr>
          <w:sz w:val="28"/>
          <w:szCs w:val="28"/>
        </w:rPr>
        <w:t xml:space="preserve"> принимает Решение о допу</w:t>
      </w:r>
      <w:r w:rsidRPr="00011CBE">
        <w:rPr>
          <w:sz w:val="28"/>
          <w:szCs w:val="28"/>
        </w:rPr>
        <w:t>с</w:t>
      </w:r>
      <w:r w:rsidRPr="00011CBE">
        <w:rPr>
          <w:sz w:val="28"/>
          <w:szCs w:val="28"/>
        </w:rPr>
        <w:t>ке к участию в Конкурсе, основываясь информацией, имеющейся на момент принятия решения.</w:t>
      </w:r>
    </w:p>
    <w:p w:rsidR="00AC71E7" w:rsidRDefault="00AC71E7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 xml:space="preserve">Координатор в вузе вправе отклонить заявку и/или ВКР на участии в Конкурсе в следующих случаях: </w:t>
      </w:r>
    </w:p>
    <w:p w:rsidR="001404C1" w:rsidRDefault="00AC71E7" w:rsidP="001404C1">
      <w:pPr>
        <w:pStyle w:val="paragraphcenter"/>
        <w:tabs>
          <w:tab w:val="left" w:pos="851"/>
        </w:tabs>
        <w:spacing w:before="120" w:beforeAutospacing="0" w:after="0" w:afterAutospacing="0"/>
        <w:ind w:firstLine="993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 xml:space="preserve">1) </w:t>
      </w:r>
      <w:r w:rsidR="001404C1">
        <w:rPr>
          <w:rStyle w:val="textdefault"/>
          <w:sz w:val="28"/>
          <w:szCs w:val="28"/>
        </w:rPr>
        <w:t>тема ВКР не соответствует номинациям по электроэнергетической и электротехнической тематикам (п.2.3. настоящего Положения);</w:t>
      </w:r>
    </w:p>
    <w:p w:rsidR="00AC71E7" w:rsidRDefault="00497239" w:rsidP="001404C1">
      <w:pPr>
        <w:pStyle w:val="paragraphcenter"/>
        <w:tabs>
          <w:tab w:val="left" w:pos="851"/>
        </w:tabs>
        <w:spacing w:before="120" w:beforeAutospacing="0" w:after="0" w:afterAutospacing="0"/>
        <w:ind w:firstLine="993"/>
        <w:jc w:val="both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2) з</w:t>
      </w:r>
      <w:r w:rsidR="001404C1">
        <w:rPr>
          <w:rStyle w:val="textdefault"/>
          <w:sz w:val="28"/>
          <w:szCs w:val="28"/>
        </w:rPr>
        <w:t xml:space="preserve">аявка и ВКР на участие в Конкурсе поданы после истечения срока, установленного Извещением о проведении Конкурса для приема.   </w:t>
      </w:r>
    </w:p>
    <w:p w:rsidR="00410AE2" w:rsidRPr="005862EB" w:rsidRDefault="00410AE2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rStyle w:val="textdefault"/>
          <w:sz w:val="28"/>
          <w:szCs w:val="28"/>
        </w:rPr>
        <w:t xml:space="preserve">Не позднее </w:t>
      </w:r>
      <w:r w:rsidR="00B70DC1">
        <w:rPr>
          <w:rStyle w:val="textdefault"/>
          <w:sz w:val="28"/>
          <w:szCs w:val="28"/>
        </w:rPr>
        <w:t>5</w:t>
      </w:r>
      <w:r w:rsidRPr="005862EB">
        <w:rPr>
          <w:sz w:val="28"/>
          <w:szCs w:val="28"/>
        </w:rPr>
        <w:t xml:space="preserve"> (</w:t>
      </w:r>
      <w:r w:rsidR="00B70DC1">
        <w:rPr>
          <w:sz w:val="28"/>
          <w:szCs w:val="28"/>
        </w:rPr>
        <w:t>Пяти</w:t>
      </w:r>
      <w:r w:rsidRPr="005862EB">
        <w:rPr>
          <w:sz w:val="28"/>
          <w:szCs w:val="28"/>
        </w:rPr>
        <w:t>) календарных дней по истечении срока, устано</w:t>
      </w:r>
      <w:r w:rsidRPr="005862EB">
        <w:rPr>
          <w:sz w:val="28"/>
          <w:szCs w:val="28"/>
        </w:rPr>
        <w:t>в</w:t>
      </w:r>
      <w:r w:rsidRPr="005862EB">
        <w:rPr>
          <w:sz w:val="28"/>
          <w:szCs w:val="28"/>
        </w:rPr>
        <w:t>ленного для приема заявок на участие</w:t>
      </w:r>
      <w:r w:rsidR="0011064C">
        <w:rPr>
          <w:sz w:val="28"/>
          <w:szCs w:val="28"/>
        </w:rPr>
        <w:t xml:space="preserve"> и ВКР участников Конкурса</w:t>
      </w:r>
      <w:r w:rsidRPr="005862EB">
        <w:rPr>
          <w:sz w:val="28"/>
          <w:szCs w:val="28"/>
        </w:rPr>
        <w:t>, Координ</w:t>
      </w:r>
      <w:r w:rsidRPr="005862EB">
        <w:rPr>
          <w:sz w:val="28"/>
          <w:szCs w:val="28"/>
        </w:rPr>
        <w:t>а</w:t>
      </w:r>
      <w:r w:rsidRPr="005862EB">
        <w:rPr>
          <w:sz w:val="28"/>
          <w:szCs w:val="28"/>
        </w:rPr>
        <w:t xml:space="preserve">торы Молодежной секции РНК СИГРЭ в </w:t>
      </w:r>
      <w:r w:rsidR="00E3626F">
        <w:rPr>
          <w:sz w:val="28"/>
          <w:szCs w:val="28"/>
        </w:rPr>
        <w:t>вуз</w:t>
      </w:r>
      <w:r w:rsidRPr="005862EB">
        <w:rPr>
          <w:sz w:val="28"/>
          <w:szCs w:val="28"/>
        </w:rPr>
        <w:t>ах представляют</w:t>
      </w:r>
      <w:r w:rsidR="00AC71E7">
        <w:rPr>
          <w:sz w:val="28"/>
          <w:szCs w:val="28"/>
        </w:rPr>
        <w:t xml:space="preserve"> Ответственному секретарю Молодежной секции РНК СИГРЭ</w:t>
      </w:r>
      <w:r w:rsidRPr="005862EB">
        <w:rPr>
          <w:sz w:val="28"/>
          <w:szCs w:val="28"/>
        </w:rPr>
        <w:t>:</w:t>
      </w:r>
    </w:p>
    <w:p w:rsidR="00410AE2" w:rsidRPr="005862EB" w:rsidRDefault="00410AE2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5862EB">
        <w:rPr>
          <w:sz w:val="28"/>
          <w:szCs w:val="28"/>
        </w:rPr>
        <w:t>сводные данные о принятых заявках на участие</w:t>
      </w:r>
      <w:r w:rsidR="0011064C">
        <w:rPr>
          <w:sz w:val="28"/>
          <w:szCs w:val="28"/>
        </w:rPr>
        <w:t xml:space="preserve"> и ВКР участников</w:t>
      </w:r>
      <w:r w:rsidRPr="005862EB">
        <w:rPr>
          <w:sz w:val="28"/>
          <w:szCs w:val="28"/>
        </w:rPr>
        <w:t xml:space="preserve"> Конкур</w:t>
      </w:r>
      <w:r w:rsidR="0011064C">
        <w:rPr>
          <w:sz w:val="28"/>
          <w:szCs w:val="28"/>
        </w:rPr>
        <w:t>са</w:t>
      </w:r>
      <w:r w:rsidRPr="005862EB">
        <w:rPr>
          <w:sz w:val="28"/>
          <w:szCs w:val="28"/>
        </w:rPr>
        <w:t xml:space="preserve"> </w:t>
      </w:r>
      <w:r w:rsidR="00A53C96">
        <w:rPr>
          <w:sz w:val="28"/>
          <w:szCs w:val="28"/>
        </w:rPr>
        <w:t>по форме согласно приложению № 3</w:t>
      </w:r>
      <w:r w:rsidRPr="005862EB">
        <w:rPr>
          <w:sz w:val="28"/>
          <w:szCs w:val="28"/>
        </w:rPr>
        <w:t xml:space="preserve"> к настоящему П</w:t>
      </w:r>
      <w:r w:rsidRPr="005862EB">
        <w:rPr>
          <w:sz w:val="28"/>
          <w:szCs w:val="28"/>
        </w:rPr>
        <w:t>о</w:t>
      </w:r>
      <w:r w:rsidRPr="005862EB">
        <w:rPr>
          <w:sz w:val="28"/>
          <w:szCs w:val="28"/>
        </w:rPr>
        <w:t>ложению;</w:t>
      </w:r>
    </w:p>
    <w:p w:rsidR="00C0252A" w:rsidRDefault="00410AE2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 w:rsidRPr="005862EB">
        <w:rPr>
          <w:sz w:val="28"/>
          <w:szCs w:val="28"/>
        </w:rPr>
        <w:t>сканированные копии заявок на участие в Конкурсе</w:t>
      </w:r>
      <w:r w:rsidR="00AC71E7">
        <w:rPr>
          <w:sz w:val="28"/>
          <w:szCs w:val="28"/>
        </w:rPr>
        <w:t>;</w:t>
      </w:r>
    </w:p>
    <w:p w:rsidR="00AC71E7" w:rsidRDefault="00AC71E7" w:rsidP="000C5E81">
      <w:pPr>
        <w:pStyle w:val="paragraphcenter"/>
        <w:numPr>
          <w:ilvl w:val="0"/>
          <w:numId w:val="11"/>
        </w:numPr>
        <w:tabs>
          <w:tab w:val="left" w:pos="1560"/>
        </w:tabs>
        <w:spacing w:before="120" w:beforeAutospacing="0" w:after="0" w:afterAutospacing="0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ВКР участников Конкурса. </w:t>
      </w:r>
    </w:p>
    <w:p w:rsidR="006570A4" w:rsidRPr="00CF7AC2" w:rsidRDefault="006570A4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rStyle w:val="textdefault"/>
          <w:sz w:val="28"/>
          <w:szCs w:val="28"/>
        </w:rPr>
      </w:pPr>
      <w:r w:rsidRPr="00CF7AC2">
        <w:rPr>
          <w:rStyle w:val="textdefault"/>
          <w:sz w:val="28"/>
          <w:szCs w:val="28"/>
        </w:rPr>
        <w:t>Оригиналы принятых заявок на участие в Конкурсе</w:t>
      </w:r>
      <w:r w:rsidR="00AC71E7">
        <w:rPr>
          <w:rStyle w:val="textdefault"/>
          <w:sz w:val="28"/>
          <w:szCs w:val="28"/>
        </w:rPr>
        <w:t xml:space="preserve"> участников Ко</w:t>
      </w:r>
      <w:r w:rsidR="00AC71E7">
        <w:rPr>
          <w:rStyle w:val="textdefault"/>
          <w:sz w:val="28"/>
          <w:szCs w:val="28"/>
        </w:rPr>
        <w:t>н</w:t>
      </w:r>
      <w:r w:rsidR="00AC71E7">
        <w:rPr>
          <w:rStyle w:val="textdefault"/>
          <w:sz w:val="28"/>
          <w:szCs w:val="28"/>
        </w:rPr>
        <w:t xml:space="preserve">курса </w:t>
      </w:r>
      <w:r w:rsidRPr="00CF7AC2">
        <w:rPr>
          <w:rStyle w:val="textdefault"/>
          <w:sz w:val="28"/>
          <w:szCs w:val="28"/>
        </w:rPr>
        <w:t xml:space="preserve"> хранятся у Координатора в </w:t>
      </w:r>
      <w:r w:rsidR="00E3626F">
        <w:rPr>
          <w:rStyle w:val="textdefault"/>
          <w:sz w:val="28"/>
          <w:szCs w:val="28"/>
        </w:rPr>
        <w:t>вуз</w:t>
      </w:r>
      <w:r w:rsidRPr="00CF7AC2">
        <w:rPr>
          <w:rStyle w:val="textdefault"/>
          <w:sz w:val="28"/>
          <w:szCs w:val="28"/>
        </w:rPr>
        <w:t xml:space="preserve">е до </w:t>
      </w:r>
      <w:r w:rsidR="00FF4930" w:rsidRPr="00CF7AC2">
        <w:rPr>
          <w:rStyle w:val="textdefault"/>
          <w:sz w:val="28"/>
          <w:szCs w:val="28"/>
        </w:rPr>
        <w:t>даты принятия решения о подв</w:t>
      </w:r>
      <w:r w:rsidR="00FF4930" w:rsidRPr="00CF7AC2">
        <w:rPr>
          <w:rStyle w:val="textdefault"/>
          <w:sz w:val="28"/>
          <w:szCs w:val="28"/>
        </w:rPr>
        <w:t>е</w:t>
      </w:r>
      <w:r w:rsidR="00FF4930" w:rsidRPr="00CF7AC2">
        <w:rPr>
          <w:rStyle w:val="textdefault"/>
          <w:sz w:val="28"/>
          <w:szCs w:val="28"/>
        </w:rPr>
        <w:t xml:space="preserve">дении итогов Конкурса и определении его победителей, после указанной даты </w:t>
      </w:r>
      <w:r w:rsidR="0003568F" w:rsidRPr="00CF7AC2">
        <w:rPr>
          <w:rStyle w:val="textdefault"/>
          <w:sz w:val="28"/>
          <w:szCs w:val="28"/>
        </w:rPr>
        <w:t>– направляются на хранение в Оргкомитет</w:t>
      </w:r>
      <w:r w:rsidRPr="00CF7AC2">
        <w:rPr>
          <w:rStyle w:val="textdefault"/>
          <w:sz w:val="28"/>
          <w:szCs w:val="28"/>
        </w:rPr>
        <w:t>.</w:t>
      </w:r>
    </w:p>
    <w:p w:rsidR="00DE6545" w:rsidRPr="005B6154" w:rsidRDefault="002A7F04" w:rsidP="0056377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394" w:name="_Toc327976112"/>
      <w:bookmarkStart w:id="395" w:name="_Toc366668347"/>
      <w:r w:rsidRPr="00985042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Оценка и сопоставление</w:t>
      </w:r>
      <w:r w:rsidR="00013D69" w:rsidRPr="00985042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</w:t>
      </w:r>
      <w:bookmarkEnd w:id="394"/>
      <w:r w:rsidR="00913CB7" w:rsidRPr="00985042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ВКР</w:t>
      </w:r>
      <w:bookmarkEnd w:id="395"/>
    </w:p>
    <w:p w:rsidR="00AC71E7" w:rsidRDefault="00AC71E7" w:rsidP="00AF10C1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Молодежной секции РНК СИГРЭ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 сбор ВКР участников Конкурса у Координаторов в вузах и распред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ляет работы между экспертами – направляет ВКР участников Конкурса экспе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 для оценки. </w:t>
      </w:r>
    </w:p>
    <w:p w:rsidR="00AF10C1" w:rsidRDefault="005B6154" w:rsidP="00AF10C1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="00FF6C6B">
        <w:rPr>
          <w:sz w:val="28"/>
          <w:szCs w:val="28"/>
        </w:rPr>
        <w:t>ксперты</w:t>
      </w:r>
      <w:r w:rsidR="00AF10C1" w:rsidRPr="00D76B4E">
        <w:rPr>
          <w:sz w:val="28"/>
          <w:szCs w:val="28"/>
        </w:rPr>
        <w:t xml:space="preserve"> оценива</w:t>
      </w:r>
      <w:r w:rsidR="00AF10C1">
        <w:rPr>
          <w:sz w:val="28"/>
          <w:szCs w:val="28"/>
        </w:rPr>
        <w:t>ю</w:t>
      </w:r>
      <w:r w:rsidR="00AF10C1" w:rsidRPr="00D76B4E">
        <w:rPr>
          <w:sz w:val="28"/>
          <w:szCs w:val="28"/>
        </w:rPr>
        <w:t>т и сопоставля</w:t>
      </w:r>
      <w:r w:rsidR="00AF10C1">
        <w:rPr>
          <w:sz w:val="28"/>
          <w:szCs w:val="28"/>
        </w:rPr>
        <w:t>ю</w:t>
      </w:r>
      <w:r w:rsidR="00AF10C1" w:rsidRPr="00D76B4E">
        <w:rPr>
          <w:sz w:val="28"/>
          <w:szCs w:val="28"/>
        </w:rPr>
        <w:t xml:space="preserve">т </w:t>
      </w:r>
      <w:r w:rsidR="00AF10C1"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 xml:space="preserve">ВКР </w:t>
      </w:r>
      <w:r w:rsidR="00AF10C1" w:rsidRPr="00D76B4E">
        <w:rPr>
          <w:sz w:val="28"/>
          <w:szCs w:val="28"/>
        </w:rPr>
        <w:t>в соо</w:t>
      </w:r>
      <w:r w:rsidR="00AF10C1" w:rsidRPr="00D76B4E">
        <w:rPr>
          <w:sz w:val="28"/>
          <w:szCs w:val="28"/>
        </w:rPr>
        <w:t>т</w:t>
      </w:r>
      <w:r w:rsidR="00AF10C1" w:rsidRPr="00D76B4E">
        <w:rPr>
          <w:sz w:val="28"/>
          <w:szCs w:val="28"/>
        </w:rPr>
        <w:t xml:space="preserve">ветствии с Методическими </w:t>
      </w:r>
      <w:r w:rsidR="00E25028">
        <w:rPr>
          <w:sz w:val="28"/>
          <w:szCs w:val="28"/>
        </w:rPr>
        <w:t>указаниями</w:t>
      </w:r>
      <w:r w:rsidR="00AF10C1" w:rsidRPr="00D76B4E">
        <w:rPr>
          <w:sz w:val="28"/>
          <w:szCs w:val="28"/>
        </w:rPr>
        <w:t xml:space="preserve"> по </w:t>
      </w:r>
      <w:r w:rsidR="00E25028">
        <w:rPr>
          <w:sz w:val="28"/>
          <w:szCs w:val="28"/>
        </w:rPr>
        <w:t>оценке ВКР</w:t>
      </w:r>
      <w:r w:rsidR="00AF10C1">
        <w:rPr>
          <w:sz w:val="28"/>
          <w:szCs w:val="28"/>
        </w:rPr>
        <w:t xml:space="preserve"> (приложение № </w:t>
      </w:r>
      <w:r w:rsidR="0037605F">
        <w:rPr>
          <w:sz w:val="28"/>
          <w:szCs w:val="28"/>
        </w:rPr>
        <w:t>4</w:t>
      </w:r>
      <w:r w:rsidR="00AF10C1">
        <w:rPr>
          <w:sz w:val="28"/>
          <w:szCs w:val="28"/>
        </w:rPr>
        <w:t xml:space="preserve"> к настоящему положению).</w:t>
      </w:r>
      <w:r w:rsidR="00404C9F">
        <w:rPr>
          <w:sz w:val="28"/>
          <w:szCs w:val="28"/>
        </w:rPr>
        <w:t xml:space="preserve"> По итогам оценки эксперты вносят баллы в форму «Результаты проверки ВКР» согласно приложению 5, для подсчета итогового балла по работе используют рабочую форму для оценки ВКР (файл в </w:t>
      </w:r>
      <w:r w:rsidR="00404C9F">
        <w:rPr>
          <w:sz w:val="28"/>
          <w:szCs w:val="28"/>
          <w:lang w:val="en-US"/>
        </w:rPr>
        <w:t>Excel</w:t>
      </w:r>
      <w:r w:rsidR="00404C9F" w:rsidRPr="00404C9F">
        <w:rPr>
          <w:sz w:val="28"/>
          <w:szCs w:val="28"/>
        </w:rPr>
        <w:t>)</w:t>
      </w:r>
      <w:r w:rsidR="00404C9F">
        <w:rPr>
          <w:sz w:val="28"/>
          <w:szCs w:val="28"/>
        </w:rPr>
        <w:t>.</w:t>
      </w:r>
    </w:p>
    <w:p w:rsidR="00AF10C1" w:rsidRDefault="00AF10C1" w:rsidP="00AF10C1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о</w:t>
      </w:r>
      <w:r w:rsidRPr="0064745B">
        <w:rPr>
          <w:sz w:val="28"/>
          <w:szCs w:val="28"/>
        </w:rPr>
        <w:t>цен</w:t>
      </w:r>
      <w:r>
        <w:rPr>
          <w:sz w:val="28"/>
          <w:szCs w:val="28"/>
        </w:rPr>
        <w:t xml:space="preserve">ке </w:t>
      </w:r>
      <w:r w:rsidRPr="0064745B">
        <w:rPr>
          <w:sz w:val="28"/>
          <w:szCs w:val="28"/>
        </w:rPr>
        <w:t>и сопоставл</w:t>
      </w:r>
      <w:r>
        <w:rPr>
          <w:sz w:val="28"/>
          <w:szCs w:val="28"/>
        </w:rPr>
        <w:t xml:space="preserve">ении </w:t>
      </w:r>
      <w:r w:rsidR="00FA1E8E" w:rsidRPr="00B665B8">
        <w:rPr>
          <w:sz w:val="28"/>
          <w:szCs w:val="28"/>
        </w:rPr>
        <w:t>ВКР</w:t>
      </w:r>
      <w:r>
        <w:rPr>
          <w:sz w:val="28"/>
          <w:szCs w:val="28"/>
        </w:rPr>
        <w:t xml:space="preserve"> в целях определения победителей Конкурса </w:t>
      </w:r>
      <w:r w:rsidR="00FF6C6B">
        <w:rPr>
          <w:sz w:val="28"/>
          <w:szCs w:val="28"/>
        </w:rPr>
        <w:t>эксперты</w:t>
      </w:r>
      <w:r>
        <w:rPr>
          <w:sz w:val="28"/>
          <w:szCs w:val="28"/>
        </w:rPr>
        <w:t>:</w:t>
      </w:r>
    </w:p>
    <w:p w:rsidR="00AF10C1" w:rsidRDefault="00AF10C1" w:rsidP="00AF10C1">
      <w:pPr>
        <w:pStyle w:val="paragraphcenter"/>
        <w:numPr>
          <w:ilvl w:val="0"/>
          <w:numId w:val="39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исход</w:t>
      </w:r>
      <w:r w:rsidR="00E25028">
        <w:rPr>
          <w:sz w:val="28"/>
          <w:szCs w:val="28"/>
        </w:rPr>
        <w:t>ят</w:t>
      </w:r>
      <w:r>
        <w:rPr>
          <w:sz w:val="28"/>
          <w:szCs w:val="28"/>
        </w:rPr>
        <w:t xml:space="preserve"> из принципов объективности, беспристрастности, прозра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ности, профессионализма;</w:t>
      </w:r>
    </w:p>
    <w:p w:rsidR="00E25028" w:rsidRDefault="00E25028" w:rsidP="00E25028">
      <w:pPr>
        <w:pStyle w:val="paragraphcenter"/>
        <w:numPr>
          <w:ilvl w:val="0"/>
          <w:numId w:val="39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принимают во внимание и учитывают все материалы, полученные в процессе конкурса по каждой работе.</w:t>
      </w:r>
    </w:p>
    <w:p w:rsidR="00FA1E8E" w:rsidRPr="00E25028" w:rsidRDefault="00893323" w:rsidP="00B665B8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396" w:name="_Toc330209461"/>
      <w:bookmarkStart w:id="397" w:name="_Toc330209511"/>
      <w:bookmarkStart w:id="398" w:name="_Toc330209462"/>
      <w:bookmarkStart w:id="399" w:name="_Toc330209512"/>
      <w:bookmarkStart w:id="400" w:name="_Toc330209463"/>
      <w:bookmarkStart w:id="401" w:name="_Toc330209513"/>
      <w:bookmarkStart w:id="402" w:name="_Toc330209464"/>
      <w:bookmarkStart w:id="403" w:name="_Toc330209514"/>
      <w:bookmarkStart w:id="404" w:name="_Toc330209465"/>
      <w:bookmarkStart w:id="405" w:name="_Toc330209515"/>
      <w:bookmarkStart w:id="406" w:name="_Toc330209466"/>
      <w:bookmarkStart w:id="407" w:name="_Toc330209516"/>
      <w:bookmarkStart w:id="408" w:name="_Toc330209467"/>
      <w:bookmarkStart w:id="409" w:name="_Toc330209517"/>
      <w:bookmarkStart w:id="410" w:name="_Toc330209468"/>
      <w:bookmarkStart w:id="411" w:name="_Toc330209518"/>
      <w:bookmarkStart w:id="412" w:name="_Toc330209469"/>
      <w:bookmarkStart w:id="413" w:name="_Toc330209519"/>
      <w:bookmarkStart w:id="414" w:name="_Toc330209470"/>
      <w:bookmarkStart w:id="415" w:name="_Toc330209520"/>
      <w:bookmarkStart w:id="416" w:name="_Toc330209471"/>
      <w:bookmarkStart w:id="417" w:name="_Toc330209521"/>
      <w:bookmarkStart w:id="418" w:name="_Toc330209472"/>
      <w:bookmarkStart w:id="419" w:name="_Toc330209522"/>
      <w:bookmarkStart w:id="420" w:name="_Toc330209473"/>
      <w:bookmarkStart w:id="421" w:name="_Toc330209523"/>
      <w:bookmarkStart w:id="422" w:name="_Toc330209474"/>
      <w:bookmarkStart w:id="423" w:name="_Toc330209524"/>
      <w:bookmarkStart w:id="424" w:name="_Toc330209475"/>
      <w:bookmarkStart w:id="425" w:name="_Toc330209525"/>
      <w:bookmarkStart w:id="426" w:name="_Toc330209476"/>
      <w:bookmarkStart w:id="427" w:name="_Toc330209526"/>
      <w:bookmarkStart w:id="428" w:name="_Toc330209477"/>
      <w:bookmarkStart w:id="429" w:name="_Toc330209527"/>
      <w:bookmarkStart w:id="430" w:name="_Toc330209478"/>
      <w:bookmarkStart w:id="431" w:name="_Toc330209528"/>
      <w:bookmarkStart w:id="432" w:name="_Toc330209479"/>
      <w:bookmarkStart w:id="433" w:name="_Toc330209529"/>
      <w:bookmarkStart w:id="434" w:name="_Toc330209480"/>
      <w:bookmarkStart w:id="435" w:name="_Toc330209530"/>
      <w:bookmarkStart w:id="436" w:name="_Toc330209481"/>
      <w:bookmarkStart w:id="437" w:name="_Toc330209531"/>
      <w:bookmarkStart w:id="438" w:name="_Toc330209482"/>
      <w:bookmarkStart w:id="439" w:name="_Toc330209532"/>
      <w:bookmarkStart w:id="440" w:name="_Toc330209483"/>
      <w:bookmarkStart w:id="441" w:name="_Toc330209533"/>
      <w:bookmarkStart w:id="442" w:name="_Toc330209484"/>
      <w:bookmarkStart w:id="443" w:name="_Toc330209534"/>
      <w:bookmarkStart w:id="444" w:name="_Toc330209485"/>
      <w:bookmarkStart w:id="445" w:name="_Toc330209535"/>
      <w:bookmarkStart w:id="446" w:name="_Toc330209486"/>
      <w:bookmarkStart w:id="447" w:name="_Toc330209536"/>
      <w:bookmarkStart w:id="448" w:name="_Toc330209487"/>
      <w:bookmarkStart w:id="449" w:name="_Toc330209537"/>
      <w:bookmarkStart w:id="450" w:name="_Toc330209488"/>
      <w:bookmarkStart w:id="451" w:name="_Toc330209538"/>
      <w:bookmarkStart w:id="452" w:name="_Toc330209489"/>
      <w:bookmarkStart w:id="453" w:name="_Toc330209539"/>
      <w:bookmarkStart w:id="454" w:name="_Toc327973969"/>
      <w:bookmarkStart w:id="455" w:name="_Toc327973970"/>
      <w:bookmarkStart w:id="456" w:name="_Toc327973971"/>
      <w:bookmarkStart w:id="457" w:name="_Toc327973972"/>
      <w:bookmarkStart w:id="458" w:name="_Toc327973973"/>
      <w:bookmarkStart w:id="459" w:name="_Toc327973974"/>
      <w:bookmarkStart w:id="460" w:name="_Toc327973975"/>
      <w:bookmarkStart w:id="461" w:name="_Toc327973976"/>
      <w:bookmarkStart w:id="462" w:name="_Toc327973977"/>
      <w:bookmarkStart w:id="463" w:name="_Toc327973978"/>
      <w:bookmarkStart w:id="464" w:name="_Toc327973979"/>
      <w:bookmarkStart w:id="465" w:name="_Toc327973980"/>
      <w:bookmarkStart w:id="466" w:name="_Toc327973981"/>
      <w:bookmarkStart w:id="467" w:name="_Toc327973982"/>
      <w:bookmarkStart w:id="468" w:name="_Toc327973983"/>
      <w:bookmarkStart w:id="469" w:name="_Toc327973984"/>
      <w:bookmarkStart w:id="470" w:name="_Toc327973985"/>
      <w:bookmarkStart w:id="471" w:name="_Toc327973986"/>
      <w:bookmarkStart w:id="472" w:name="_Toc327973987"/>
      <w:bookmarkStart w:id="473" w:name="_Toc327973988"/>
      <w:bookmarkStart w:id="474" w:name="_Toc327973989"/>
      <w:bookmarkStart w:id="475" w:name="_Toc327973990"/>
      <w:bookmarkStart w:id="476" w:name="_Toc327973991"/>
      <w:bookmarkStart w:id="477" w:name="_Toc327973992"/>
      <w:bookmarkStart w:id="478" w:name="_Toc327973993"/>
      <w:bookmarkStart w:id="479" w:name="_Toc327973994"/>
      <w:bookmarkStart w:id="480" w:name="_Toc366668348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r w:rsidRPr="00E2502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Подведение итогов Конкурса </w:t>
      </w:r>
      <w:r w:rsidR="00C360E3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ВКР </w:t>
      </w:r>
      <w:r w:rsidRPr="00E2502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и определение Победителей</w:t>
      </w:r>
      <w:bookmarkEnd w:id="480"/>
      <w:r w:rsidRPr="00E25028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</w:t>
      </w:r>
    </w:p>
    <w:p w:rsidR="003C302B" w:rsidRDefault="00FA1E8E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B665B8">
        <w:rPr>
          <w:sz w:val="28"/>
          <w:szCs w:val="28"/>
        </w:rPr>
        <w:t xml:space="preserve">Итоги Конкурса подводятся </w:t>
      </w:r>
      <w:r w:rsidR="00695B07">
        <w:rPr>
          <w:sz w:val="28"/>
          <w:szCs w:val="28"/>
        </w:rPr>
        <w:t xml:space="preserve">Оргкомитетом </w:t>
      </w:r>
      <w:r w:rsidRPr="00B665B8">
        <w:rPr>
          <w:sz w:val="28"/>
          <w:szCs w:val="28"/>
        </w:rPr>
        <w:t xml:space="preserve">по всем </w:t>
      </w:r>
      <w:r w:rsidR="008A21F5">
        <w:rPr>
          <w:sz w:val="28"/>
          <w:szCs w:val="28"/>
        </w:rPr>
        <w:t>вуз</w:t>
      </w:r>
      <w:r w:rsidRPr="00B665B8">
        <w:rPr>
          <w:sz w:val="28"/>
          <w:szCs w:val="28"/>
        </w:rPr>
        <w:t>ам</w:t>
      </w:r>
      <w:r w:rsidR="00AF10C1">
        <w:rPr>
          <w:sz w:val="28"/>
          <w:szCs w:val="28"/>
        </w:rPr>
        <w:t xml:space="preserve"> </w:t>
      </w:r>
      <w:r w:rsidR="002A7F04">
        <w:rPr>
          <w:sz w:val="28"/>
          <w:szCs w:val="28"/>
        </w:rPr>
        <w:t>участн</w:t>
      </w:r>
      <w:r w:rsidR="002A7F04">
        <w:rPr>
          <w:sz w:val="28"/>
          <w:szCs w:val="28"/>
        </w:rPr>
        <w:t>и</w:t>
      </w:r>
      <w:r w:rsidR="002A7F04">
        <w:rPr>
          <w:sz w:val="28"/>
          <w:szCs w:val="28"/>
        </w:rPr>
        <w:t>кам</w:t>
      </w:r>
      <w:r w:rsidR="00695B07">
        <w:rPr>
          <w:sz w:val="28"/>
          <w:szCs w:val="28"/>
        </w:rPr>
        <w:t xml:space="preserve"> на основании полученных от Экспертов результатов проверки ВКР</w:t>
      </w:r>
      <w:r w:rsidR="009D6C86">
        <w:rPr>
          <w:sz w:val="28"/>
          <w:szCs w:val="28"/>
        </w:rPr>
        <w:t>.</w:t>
      </w:r>
    </w:p>
    <w:p w:rsidR="00BB6463" w:rsidRDefault="003C302B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3C302B">
        <w:rPr>
          <w:sz w:val="28"/>
          <w:szCs w:val="28"/>
        </w:rPr>
        <w:t>Победител</w:t>
      </w:r>
      <w:r w:rsidR="00D93093">
        <w:rPr>
          <w:sz w:val="28"/>
          <w:szCs w:val="28"/>
        </w:rPr>
        <w:t>ями</w:t>
      </w:r>
      <w:r w:rsidRPr="003C302B">
        <w:rPr>
          <w:sz w:val="28"/>
          <w:szCs w:val="28"/>
        </w:rPr>
        <w:t xml:space="preserve"> </w:t>
      </w:r>
      <w:r w:rsidR="008F19CE">
        <w:rPr>
          <w:sz w:val="28"/>
          <w:szCs w:val="28"/>
        </w:rPr>
        <w:t>К</w:t>
      </w:r>
      <w:r w:rsidR="008F19CE" w:rsidRPr="003C302B">
        <w:rPr>
          <w:sz w:val="28"/>
          <w:szCs w:val="28"/>
        </w:rPr>
        <w:t xml:space="preserve">онкурса </w:t>
      </w:r>
      <w:r w:rsidRPr="003C302B">
        <w:rPr>
          <w:sz w:val="28"/>
          <w:szCs w:val="28"/>
        </w:rPr>
        <w:t>призна</w:t>
      </w:r>
      <w:r w:rsidR="00D93093">
        <w:rPr>
          <w:sz w:val="28"/>
          <w:szCs w:val="28"/>
        </w:rPr>
        <w:t>ю</w:t>
      </w:r>
      <w:r w:rsidRPr="003C302B">
        <w:rPr>
          <w:sz w:val="28"/>
          <w:szCs w:val="28"/>
        </w:rPr>
        <w:t>тся Участник</w:t>
      </w:r>
      <w:r w:rsidR="00D93093">
        <w:rPr>
          <w:sz w:val="28"/>
          <w:szCs w:val="28"/>
        </w:rPr>
        <w:t>и</w:t>
      </w:r>
      <w:r w:rsidR="008A21F5">
        <w:rPr>
          <w:sz w:val="28"/>
          <w:szCs w:val="28"/>
        </w:rPr>
        <w:t>,</w:t>
      </w:r>
      <w:r w:rsidR="00E25028">
        <w:rPr>
          <w:sz w:val="28"/>
          <w:szCs w:val="28"/>
        </w:rPr>
        <w:t xml:space="preserve"> </w:t>
      </w:r>
      <w:r w:rsidR="00196A44">
        <w:rPr>
          <w:sz w:val="28"/>
          <w:szCs w:val="28"/>
        </w:rPr>
        <w:t xml:space="preserve">ВКР </w:t>
      </w:r>
      <w:r w:rsidRPr="003C302B">
        <w:rPr>
          <w:sz w:val="28"/>
          <w:szCs w:val="28"/>
        </w:rPr>
        <w:t>котор</w:t>
      </w:r>
      <w:r w:rsidR="00D93093">
        <w:rPr>
          <w:sz w:val="28"/>
          <w:szCs w:val="28"/>
        </w:rPr>
        <w:t>ых</w:t>
      </w:r>
      <w:r w:rsidRPr="003C302B">
        <w:rPr>
          <w:sz w:val="28"/>
          <w:szCs w:val="28"/>
        </w:rPr>
        <w:t xml:space="preserve"> на основании резул</w:t>
      </w:r>
      <w:r>
        <w:rPr>
          <w:sz w:val="28"/>
          <w:szCs w:val="28"/>
        </w:rPr>
        <w:t xml:space="preserve">ьтатов </w:t>
      </w:r>
      <w:r w:rsidRPr="003C302B">
        <w:rPr>
          <w:sz w:val="28"/>
          <w:szCs w:val="28"/>
        </w:rPr>
        <w:t>оценки и сопоставления присвоен</w:t>
      </w:r>
      <w:r w:rsidR="00D93093">
        <w:rPr>
          <w:sz w:val="28"/>
          <w:szCs w:val="28"/>
        </w:rPr>
        <w:t>ы</w:t>
      </w:r>
      <w:r w:rsidRPr="003C302B">
        <w:rPr>
          <w:sz w:val="28"/>
          <w:szCs w:val="28"/>
        </w:rPr>
        <w:t xml:space="preserve"> </w:t>
      </w:r>
      <w:r w:rsidR="00D93093">
        <w:rPr>
          <w:sz w:val="28"/>
          <w:szCs w:val="28"/>
        </w:rPr>
        <w:t xml:space="preserve">порядковые </w:t>
      </w:r>
      <w:r w:rsidRPr="003C302B">
        <w:rPr>
          <w:sz w:val="28"/>
          <w:szCs w:val="28"/>
        </w:rPr>
        <w:t>но</w:t>
      </w:r>
      <w:r w:rsidR="00D93093">
        <w:rPr>
          <w:sz w:val="28"/>
          <w:szCs w:val="28"/>
        </w:rPr>
        <w:t>мера: первый, второй и третий.</w:t>
      </w:r>
    </w:p>
    <w:p w:rsidR="00BB6463" w:rsidRPr="00D93093" w:rsidRDefault="00BB6463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определении победителей Конкурса </w:t>
      </w:r>
      <w:r w:rsidR="0056605C">
        <w:rPr>
          <w:sz w:val="28"/>
          <w:szCs w:val="28"/>
        </w:rPr>
        <w:t xml:space="preserve">по </w:t>
      </w:r>
      <w:r w:rsidR="008A21F5">
        <w:rPr>
          <w:sz w:val="28"/>
          <w:szCs w:val="28"/>
        </w:rPr>
        <w:t>вуз</w:t>
      </w:r>
      <w:r w:rsidR="008F19CE">
        <w:rPr>
          <w:sz w:val="28"/>
          <w:szCs w:val="28"/>
        </w:rPr>
        <w:t>ам</w:t>
      </w:r>
      <w:r w:rsidR="0056605C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протоколом </w:t>
      </w:r>
      <w:r w:rsidRPr="00D93093">
        <w:rPr>
          <w:sz w:val="28"/>
          <w:szCs w:val="28"/>
        </w:rPr>
        <w:t>заседания Оргкомитета</w:t>
      </w:r>
      <w:r w:rsidR="002B5D4E">
        <w:rPr>
          <w:sz w:val="28"/>
          <w:szCs w:val="28"/>
        </w:rPr>
        <w:t xml:space="preserve"> </w:t>
      </w:r>
      <w:r w:rsidRPr="00D93093">
        <w:rPr>
          <w:sz w:val="28"/>
          <w:szCs w:val="28"/>
        </w:rPr>
        <w:t xml:space="preserve">и размещается </w:t>
      </w:r>
      <w:r w:rsidR="00B30F7E">
        <w:rPr>
          <w:sz w:val="28"/>
          <w:szCs w:val="28"/>
        </w:rPr>
        <w:t xml:space="preserve">на сайте РНК СИГРЭ </w:t>
      </w:r>
      <w:hyperlink r:id="rId12" w:history="1">
        <w:r w:rsidR="00B30F7E" w:rsidRPr="008020FA">
          <w:rPr>
            <w:rStyle w:val="af3"/>
            <w:sz w:val="28"/>
            <w:szCs w:val="28"/>
            <w:lang w:val="en-US"/>
          </w:rPr>
          <w:t>www</w:t>
        </w:r>
        <w:r w:rsidR="00B30F7E" w:rsidRPr="00B30F7E">
          <w:rPr>
            <w:rStyle w:val="af3"/>
            <w:sz w:val="28"/>
            <w:szCs w:val="28"/>
          </w:rPr>
          <w:t>.</w:t>
        </w:r>
        <w:proofErr w:type="spellStart"/>
        <w:r w:rsidR="00B30F7E" w:rsidRPr="008020FA">
          <w:rPr>
            <w:rStyle w:val="af3"/>
            <w:sz w:val="28"/>
            <w:szCs w:val="28"/>
            <w:lang w:val="en-US"/>
          </w:rPr>
          <w:t>cigre</w:t>
        </w:r>
        <w:proofErr w:type="spellEnd"/>
        <w:r w:rsidR="00B30F7E" w:rsidRPr="00B30F7E">
          <w:rPr>
            <w:rStyle w:val="af3"/>
            <w:sz w:val="28"/>
            <w:szCs w:val="28"/>
          </w:rPr>
          <w:t>.</w:t>
        </w:r>
        <w:proofErr w:type="spellStart"/>
        <w:r w:rsidR="00B30F7E" w:rsidRPr="008020FA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B30F7E" w:rsidRPr="00B30F7E">
        <w:rPr>
          <w:sz w:val="28"/>
          <w:szCs w:val="28"/>
        </w:rPr>
        <w:t xml:space="preserve"> </w:t>
      </w:r>
      <w:r w:rsidRPr="00D93093">
        <w:rPr>
          <w:sz w:val="28"/>
          <w:szCs w:val="28"/>
        </w:rPr>
        <w:t>не позднее 2 (Двух) календарных дней с момента оформления протокола.</w:t>
      </w:r>
    </w:p>
    <w:p w:rsidR="00584B6E" w:rsidRPr="00584B6E" w:rsidRDefault="00584B6E" w:rsidP="00584B6E">
      <w:pPr>
        <w:numPr>
          <w:ilvl w:val="2"/>
          <w:numId w:val="9"/>
        </w:numPr>
        <w:tabs>
          <w:tab w:val="left" w:pos="851"/>
        </w:tabs>
        <w:spacing w:before="120"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Координаторы в </w:t>
      </w:r>
      <w:r w:rsidR="008A21F5">
        <w:rPr>
          <w:rFonts w:ascii="Times New Roman" w:eastAsia="Times New Roman" w:hAnsi="Times New Roman"/>
          <w:sz w:val="28"/>
          <w:szCs w:val="28"/>
          <w:lang w:eastAsia="ru-RU"/>
        </w:rPr>
        <w:t>вуз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ах незамедлительно после принятия Оргкомит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том решения о победителях направляют Участникам Конкурса, показавшим наилучшие результаты, извещения в электронной форме о признании их поб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дителями Конкурса с указанием занятого места. Извещения также должны с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держать:</w:t>
      </w:r>
    </w:p>
    <w:p w:rsidR="00584B6E" w:rsidRPr="00584B6E" w:rsidRDefault="00584B6E" w:rsidP="00584B6E">
      <w:pPr>
        <w:numPr>
          <w:ilvl w:val="0"/>
          <w:numId w:val="42"/>
        </w:num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сведения о времени и месте проведения торжественной процедуры награждения;</w:t>
      </w:r>
    </w:p>
    <w:p w:rsidR="00584B6E" w:rsidRPr="00584B6E" w:rsidRDefault="00584B6E" w:rsidP="00584B6E">
      <w:pPr>
        <w:numPr>
          <w:ilvl w:val="0"/>
          <w:numId w:val="42"/>
        </w:num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приглашения Участникам, признанным победителями, принять уч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стие в указанной процедуре награждения;</w:t>
      </w:r>
    </w:p>
    <w:p w:rsidR="00584B6E" w:rsidRPr="00584B6E" w:rsidRDefault="00584B6E" w:rsidP="00584B6E">
      <w:pPr>
        <w:numPr>
          <w:ilvl w:val="0"/>
          <w:numId w:val="42"/>
        </w:num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B6E">
        <w:rPr>
          <w:rFonts w:ascii="Times New Roman" w:eastAsia="Times New Roman" w:hAnsi="Times New Roman"/>
          <w:sz w:val="28"/>
          <w:szCs w:val="28"/>
          <w:lang w:eastAsia="ru-RU"/>
        </w:rPr>
        <w:t>информацию о необходимости представления банковских и иных реквизитов для получения денежной премии.</w:t>
      </w:r>
    </w:p>
    <w:p w:rsidR="00B7128D" w:rsidRPr="00563778" w:rsidRDefault="00B7128D" w:rsidP="00584B6E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481" w:name="_Toc330209491"/>
      <w:bookmarkStart w:id="482" w:name="_Toc330209541"/>
      <w:bookmarkStart w:id="483" w:name="_Toc330209492"/>
      <w:bookmarkStart w:id="484" w:name="_Toc330209542"/>
      <w:bookmarkStart w:id="485" w:name="_Toc330209493"/>
      <w:bookmarkStart w:id="486" w:name="_Toc330209543"/>
      <w:bookmarkStart w:id="487" w:name="_Toc366668349"/>
      <w:bookmarkEnd w:id="481"/>
      <w:bookmarkEnd w:id="482"/>
      <w:bookmarkEnd w:id="483"/>
      <w:bookmarkEnd w:id="484"/>
      <w:bookmarkEnd w:id="485"/>
      <w:bookmarkEnd w:id="486"/>
      <w:r w:rsidRPr="00C800D9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Награждение Победителей</w:t>
      </w:r>
      <w:bookmarkEnd w:id="487"/>
    </w:p>
    <w:p w:rsidR="00584B6E" w:rsidRDefault="00584B6E" w:rsidP="00584B6E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</w:t>
      </w:r>
      <w:r w:rsidR="009F5DAC">
        <w:rPr>
          <w:sz w:val="28"/>
          <w:szCs w:val="28"/>
        </w:rPr>
        <w:t>грамот</w:t>
      </w:r>
      <w:r>
        <w:rPr>
          <w:sz w:val="28"/>
          <w:szCs w:val="28"/>
        </w:rPr>
        <w:t xml:space="preserve"> победителям производится в торжественной обст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новке в срок не позднее 20 (Двадцати) календарных дней после принятия Ор</w:t>
      </w:r>
      <w:r>
        <w:rPr>
          <w:sz w:val="28"/>
          <w:szCs w:val="28"/>
        </w:rPr>
        <w:t>г</w:t>
      </w:r>
      <w:r>
        <w:rPr>
          <w:sz w:val="28"/>
          <w:szCs w:val="28"/>
        </w:rPr>
        <w:t>комитетом решения о победителях.</w:t>
      </w:r>
    </w:p>
    <w:p w:rsidR="0057669E" w:rsidRDefault="00D0348C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премии выплачиваются победителям Конкурса </w:t>
      </w:r>
      <w:r w:rsidRPr="00D0348C">
        <w:rPr>
          <w:sz w:val="28"/>
          <w:szCs w:val="28"/>
        </w:rPr>
        <w:t>в безн</w:t>
      </w:r>
      <w:r w:rsidRPr="00D0348C">
        <w:rPr>
          <w:sz w:val="28"/>
          <w:szCs w:val="28"/>
        </w:rPr>
        <w:t>а</w:t>
      </w:r>
      <w:r w:rsidRPr="00D0348C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порядке</w:t>
      </w:r>
      <w:r w:rsidR="00B51A22">
        <w:rPr>
          <w:sz w:val="28"/>
          <w:szCs w:val="28"/>
        </w:rPr>
        <w:t xml:space="preserve"> в размере, определенном </w:t>
      </w:r>
      <w:r w:rsidR="00230068">
        <w:rPr>
          <w:sz w:val="28"/>
          <w:szCs w:val="28"/>
        </w:rPr>
        <w:t>в Извещении о проведении Конкурса</w:t>
      </w:r>
      <w:r w:rsidR="0057669E">
        <w:rPr>
          <w:sz w:val="28"/>
          <w:szCs w:val="28"/>
        </w:rPr>
        <w:t xml:space="preserve">, </w:t>
      </w:r>
      <w:r w:rsidR="00F23F2E">
        <w:rPr>
          <w:sz w:val="28"/>
          <w:szCs w:val="28"/>
        </w:rPr>
        <w:lastRenderedPageBreak/>
        <w:t>в срок не позднее 2 (двух) месяцев после публикации протокола заседания Ор</w:t>
      </w:r>
      <w:r w:rsidR="00F23F2E">
        <w:rPr>
          <w:sz w:val="28"/>
          <w:szCs w:val="28"/>
        </w:rPr>
        <w:t>г</w:t>
      </w:r>
      <w:r w:rsidR="00F23F2E">
        <w:rPr>
          <w:sz w:val="28"/>
          <w:szCs w:val="28"/>
        </w:rPr>
        <w:t>комитета с информацией о Победителях.</w:t>
      </w:r>
    </w:p>
    <w:p w:rsidR="00D0348C" w:rsidRDefault="002B5D4E" w:rsidP="00563778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Победитель, не представивший </w:t>
      </w:r>
      <w:r w:rsidR="00FF4930">
        <w:rPr>
          <w:sz w:val="28"/>
          <w:szCs w:val="28"/>
        </w:rPr>
        <w:t xml:space="preserve">в Оргкомитет </w:t>
      </w:r>
      <w:r>
        <w:rPr>
          <w:sz w:val="28"/>
          <w:szCs w:val="28"/>
        </w:rPr>
        <w:t>необходимые банко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ские и иные реквизиты в месячный срок, теряет право на получение денежной премии.</w:t>
      </w:r>
    </w:p>
    <w:p w:rsidR="00CC54F2" w:rsidRPr="001A1345" w:rsidRDefault="00CC54F2" w:rsidP="00CC54F2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488" w:name="_Toc333406325"/>
      <w:bookmarkStart w:id="489" w:name="_Toc334452852"/>
      <w:bookmarkStart w:id="490" w:name="_Toc366668350"/>
      <w:r w:rsidRPr="001A1345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Подача и рассмотрение жалоб</w:t>
      </w:r>
      <w:bookmarkEnd w:id="488"/>
      <w:bookmarkEnd w:id="489"/>
      <w:bookmarkEnd w:id="490"/>
    </w:p>
    <w:p w:rsidR="00CC54F2" w:rsidRPr="001A1345" w:rsidRDefault="00CC54F2" w:rsidP="00CC54F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0" w:firstLine="567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Потенциальный участник</w:t>
      </w:r>
      <w:r>
        <w:rPr>
          <w:sz w:val="28"/>
          <w:szCs w:val="28"/>
        </w:rPr>
        <w:t>, Участник Конкурса</w:t>
      </w:r>
      <w:r w:rsidRPr="001A1345">
        <w:rPr>
          <w:sz w:val="28"/>
          <w:szCs w:val="28"/>
        </w:rPr>
        <w:t>, считающи</w:t>
      </w:r>
      <w:r>
        <w:rPr>
          <w:sz w:val="28"/>
          <w:szCs w:val="28"/>
        </w:rPr>
        <w:t>е</w:t>
      </w:r>
      <w:r w:rsidRPr="001A1345">
        <w:rPr>
          <w:sz w:val="28"/>
          <w:szCs w:val="28"/>
        </w:rPr>
        <w:t>, что в х</w:t>
      </w:r>
      <w:r w:rsidRPr="001A1345">
        <w:rPr>
          <w:sz w:val="28"/>
          <w:szCs w:val="28"/>
        </w:rPr>
        <w:t>о</w:t>
      </w:r>
      <w:r w:rsidRPr="001A1345">
        <w:rPr>
          <w:sz w:val="28"/>
          <w:szCs w:val="28"/>
        </w:rPr>
        <w:t xml:space="preserve">де </w:t>
      </w:r>
      <w:r>
        <w:rPr>
          <w:sz w:val="28"/>
          <w:szCs w:val="28"/>
        </w:rPr>
        <w:t>организации и проведения Конкурса</w:t>
      </w:r>
      <w:r w:rsidRPr="001A1345">
        <w:rPr>
          <w:sz w:val="28"/>
          <w:szCs w:val="28"/>
        </w:rPr>
        <w:t xml:space="preserve"> были нарушены </w:t>
      </w:r>
      <w:r>
        <w:rPr>
          <w:sz w:val="28"/>
          <w:szCs w:val="28"/>
        </w:rPr>
        <w:t>их</w:t>
      </w:r>
      <w:r w:rsidRPr="001A1345">
        <w:rPr>
          <w:sz w:val="28"/>
          <w:szCs w:val="28"/>
        </w:rPr>
        <w:t xml:space="preserve"> права, вправе подать письменную жалобу в Оргкомитет по адресу для корреспонденции, указанному в п. 2.2.1 настоящего Положения, в срок не позднее 10 (десяти) календарных дней после официальной публикации итогов </w:t>
      </w:r>
      <w:r>
        <w:rPr>
          <w:sz w:val="28"/>
          <w:szCs w:val="28"/>
        </w:rPr>
        <w:t>Конкурса</w:t>
      </w:r>
      <w:r w:rsidRPr="001A1345">
        <w:rPr>
          <w:sz w:val="28"/>
          <w:szCs w:val="28"/>
        </w:rPr>
        <w:t>.</w:t>
      </w:r>
    </w:p>
    <w:p w:rsidR="00CC54F2" w:rsidRPr="001A1345" w:rsidRDefault="00CC54F2" w:rsidP="00CC54F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0" w:firstLine="567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Оргкомитет после получения письменной жалобы: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Анализирует информацию, изложенную в жалобе, на предмет нар</w:t>
      </w:r>
      <w:r w:rsidRPr="001A1345">
        <w:rPr>
          <w:sz w:val="28"/>
          <w:szCs w:val="28"/>
        </w:rPr>
        <w:t>у</w:t>
      </w:r>
      <w:r w:rsidRPr="001A1345">
        <w:rPr>
          <w:sz w:val="28"/>
          <w:szCs w:val="28"/>
        </w:rPr>
        <w:t xml:space="preserve">шений требований настоящего положения и пунктов Извещения о проведении </w:t>
      </w:r>
      <w:r>
        <w:rPr>
          <w:sz w:val="28"/>
          <w:szCs w:val="28"/>
        </w:rPr>
        <w:t>Конкурса</w:t>
      </w:r>
      <w:r w:rsidRPr="001A1345">
        <w:rPr>
          <w:sz w:val="28"/>
          <w:szCs w:val="28"/>
        </w:rPr>
        <w:t>;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 xml:space="preserve">В случае если жалоба не касается нарушений требований настоящего положения и пунктов Извещения о проведении </w:t>
      </w:r>
      <w:r>
        <w:rPr>
          <w:sz w:val="28"/>
          <w:szCs w:val="28"/>
        </w:rPr>
        <w:t>Конкурса</w:t>
      </w:r>
      <w:r w:rsidRPr="001A1345">
        <w:rPr>
          <w:sz w:val="28"/>
          <w:szCs w:val="28"/>
        </w:rPr>
        <w:t xml:space="preserve">, готовит ответ с указанием, что жалоба не обоснована; 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В случае если в жалобе изложена информация о нарушении требов</w:t>
      </w:r>
      <w:r w:rsidRPr="001A1345">
        <w:rPr>
          <w:sz w:val="28"/>
          <w:szCs w:val="28"/>
        </w:rPr>
        <w:t>а</w:t>
      </w:r>
      <w:r w:rsidRPr="001A1345">
        <w:rPr>
          <w:sz w:val="28"/>
          <w:szCs w:val="28"/>
        </w:rPr>
        <w:t xml:space="preserve">ний настоящего положения и пунктов Извещения о проведении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курса</w:t>
      </w:r>
      <w:r w:rsidRPr="001A1345">
        <w:rPr>
          <w:sz w:val="28"/>
          <w:szCs w:val="28"/>
        </w:rPr>
        <w:t xml:space="preserve"> направляет жалобу Координатору в </w:t>
      </w:r>
      <w:r w:rsidR="008A21F5">
        <w:rPr>
          <w:sz w:val="28"/>
          <w:szCs w:val="28"/>
        </w:rPr>
        <w:t>вуз</w:t>
      </w:r>
      <w:r w:rsidRPr="001A1345">
        <w:rPr>
          <w:sz w:val="28"/>
          <w:szCs w:val="28"/>
        </w:rPr>
        <w:t>е для подтвержд</w:t>
      </w:r>
      <w:r w:rsidRPr="001A1345">
        <w:rPr>
          <w:sz w:val="28"/>
          <w:szCs w:val="28"/>
        </w:rPr>
        <w:t>е</w:t>
      </w:r>
      <w:r w:rsidRPr="001A1345">
        <w:rPr>
          <w:sz w:val="28"/>
          <w:szCs w:val="28"/>
        </w:rPr>
        <w:t>ния/опровержения информации;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Получает от Координатора информацию, подтверждающую или опровергающую факты, изложенные в жалобе;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На основании полученной информации принимает решения о внес</w:t>
      </w:r>
      <w:r w:rsidRPr="001A1345">
        <w:rPr>
          <w:sz w:val="28"/>
          <w:szCs w:val="28"/>
        </w:rPr>
        <w:t>е</w:t>
      </w:r>
      <w:r w:rsidRPr="001A1345">
        <w:rPr>
          <w:sz w:val="28"/>
          <w:szCs w:val="28"/>
        </w:rPr>
        <w:t>нии изменений/дополнений в настоящее положение и/или о прим</w:t>
      </w:r>
      <w:r w:rsidRPr="001A1345">
        <w:rPr>
          <w:sz w:val="28"/>
          <w:szCs w:val="28"/>
        </w:rPr>
        <w:t>е</w:t>
      </w:r>
      <w:r w:rsidRPr="001A1345">
        <w:rPr>
          <w:sz w:val="28"/>
          <w:szCs w:val="28"/>
        </w:rPr>
        <w:t>нении дисциплинарных мер в отношении лиц, нарушивших требов</w:t>
      </w:r>
      <w:r w:rsidRPr="001A1345">
        <w:rPr>
          <w:sz w:val="28"/>
          <w:szCs w:val="28"/>
        </w:rPr>
        <w:t>а</w:t>
      </w:r>
      <w:r w:rsidRPr="001A1345">
        <w:rPr>
          <w:sz w:val="28"/>
          <w:szCs w:val="28"/>
        </w:rPr>
        <w:t>ния;</w:t>
      </w:r>
    </w:p>
    <w:p w:rsidR="00CC54F2" w:rsidRPr="001A1345" w:rsidRDefault="00CC54F2" w:rsidP="00CC54F2">
      <w:pPr>
        <w:pStyle w:val="paragraphcenter"/>
        <w:numPr>
          <w:ilvl w:val="0"/>
          <w:numId w:val="44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1A1345">
        <w:rPr>
          <w:sz w:val="28"/>
          <w:szCs w:val="28"/>
        </w:rPr>
        <w:t xml:space="preserve">Готовит ответ с указанием, о признании жалобы обоснованной и принятых мер и направляет его. </w:t>
      </w:r>
    </w:p>
    <w:p w:rsidR="00CC54F2" w:rsidRDefault="00CC54F2" w:rsidP="00CC54F2">
      <w:pPr>
        <w:pStyle w:val="paragraphcenter"/>
        <w:numPr>
          <w:ilvl w:val="2"/>
          <w:numId w:val="9"/>
        </w:numPr>
        <w:tabs>
          <w:tab w:val="left" w:pos="851"/>
        </w:tabs>
        <w:spacing w:before="120" w:beforeAutospacing="0" w:after="0" w:afterAutospacing="0"/>
        <w:ind w:left="142" w:firstLine="284"/>
        <w:jc w:val="both"/>
        <w:rPr>
          <w:sz w:val="28"/>
          <w:szCs w:val="28"/>
        </w:rPr>
      </w:pPr>
      <w:r w:rsidRPr="001A1345">
        <w:rPr>
          <w:sz w:val="28"/>
          <w:szCs w:val="28"/>
        </w:rPr>
        <w:t>Оргкомитет обязан рассмотреть поступившую жалобу и направить ответ в срок не более 15 (Пятнадцати) календарных дней после получения ж</w:t>
      </w:r>
      <w:r w:rsidRPr="001A1345">
        <w:rPr>
          <w:sz w:val="28"/>
          <w:szCs w:val="28"/>
        </w:rPr>
        <w:t>а</w:t>
      </w:r>
      <w:r w:rsidRPr="001A1345">
        <w:rPr>
          <w:sz w:val="28"/>
          <w:szCs w:val="28"/>
        </w:rPr>
        <w:t>лобы.</w:t>
      </w:r>
    </w:p>
    <w:p w:rsidR="00B26CD0" w:rsidRDefault="00B26CD0" w:rsidP="00435E0E">
      <w:pPr>
        <w:pStyle w:val="paragraphcenter"/>
        <w:spacing w:before="0" w:beforeAutospacing="0" w:after="0" w:afterAutospacing="0"/>
        <w:jc w:val="both"/>
        <w:rPr>
          <w:sz w:val="28"/>
          <w:szCs w:val="28"/>
        </w:rPr>
      </w:pPr>
    </w:p>
    <w:p w:rsidR="00E57833" w:rsidRDefault="00E57833" w:rsidP="00435E0E">
      <w:pPr>
        <w:pStyle w:val="paragraphcenter"/>
        <w:spacing w:before="0" w:beforeAutospacing="0" w:after="0" w:afterAutospacing="0"/>
        <w:jc w:val="both"/>
        <w:rPr>
          <w:sz w:val="28"/>
          <w:szCs w:val="28"/>
        </w:rPr>
      </w:pPr>
    </w:p>
    <w:p w:rsidR="00E57833" w:rsidRDefault="00E57833" w:rsidP="00435E0E">
      <w:pPr>
        <w:pStyle w:val="paragraphcenter"/>
        <w:spacing w:before="0" w:beforeAutospacing="0" w:after="0" w:afterAutospacing="0"/>
        <w:jc w:val="both"/>
        <w:rPr>
          <w:sz w:val="28"/>
          <w:szCs w:val="28"/>
        </w:rPr>
      </w:pPr>
    </w:p>
    <w:p w:rsidR="00435E0E" w:rsidRPr="00435E0E" w:rsidRDefault="00BC112E" w:rsidP="00435E0E">
      <w:pPr>
        <w:pStyle w:val="2"/>
        <w:tabs>
          <w:tab w:val="left" w:pos="567"/>
        </w:tabs>
        <w:spacing w:before="0" w:after="120" w:line="240" w:lineRule="auto"/>
      </w:pPr>
      <w:bookmarkStart w:id="491" w:name="_Toc366668351"/>
      <w:r w:rsidRPr="00BB7313">
        <w:rPr>
          <w:rStyle w:val="textdefault"/>
          <w:color w:val="auto"/>
          <w:sz w:val="28"/>
          <w:szCs w:val="28"/>
        </w:rPr>
        <w:t>ПРИЛОЖЕНИЯ</w:t>
      </w:r>
      <w:bookmarkEnd w:id="491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9153"/>
      </w:tblGrid>
      <w:tr w:rsidR="00BC112E" w:rsidRPr="00435E0E" w:rsidTr="00950951">
        <w:tc>
          <w:tcPr>
            <w:tcW w:w="421" w:type="pct"/>
            <w:shd w:val="clear" w:color="auto" w:fill="FBD4B4"/>
          </w:tcPr>
          <w:p w:rsidR="00BC112E" w:rsidRPr="00950951" w:rsidRDefault="00BC112E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t>№ 1</w:t>
            </w:r>
          </w:p>
        </w:tc>
        <w:tc>
          <w:tcPr>
            <w:tcW w:w="4579" w:type="pct"/>
            <w:shd w:val="clear" w:color="auto" w:fill="auto"/>
          </w:tcPr>
          <w:p w:rsidR="00C21F76" w:rsidRDefault="00A53C96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t xml:space="preserve">Типовое Извещение о проведении </w:t>
            </w:r>
            <w:r w:rsidR="0037605F">
              <w:rPr>
                <w:sz w:val="28"/>
                <w:szCs w:val="28"/>
              </w:rPr>
              <w:t>К</w:t>
            </w:r>
            <w:r w:rsidR="0037605F" w:rsidRPr="00950951">
              <w:rPr>
                <w:sz w:val="28"/>
                <w:szCs w:val="28"/>
              </w:rPr>
              <w:t xml:space="preserve">онкурса </w:t>
            </w:r>
            <w:r w:rsidR="0037605F">
              <w:rPr>
                <w:sz w:val="28"/>
                <w:szCs w:val="28"/>
              </w:rPr>
              <w:t>ВКР</w:t>
            </w:r>
            <w:r w:rsidR="00985042">
              <w:rPr>
                <w:sz w:val="28"/>
                <w:szCs w:val="28"/>
              </w:rPr>
              <w:t xml:space="preserve"> бакалавров</w:t>
            </w:r>
            <w:r w:rsidR="0037605F" w:rsidRPr="00950951">
              <w:rPr>
                <w:sz w:val="28"/>
                <w:szCs w:val="28"/>
              </w:rPr>
              <w:t xml:space="preserve"> </w:t>
            </w:r>
            <w:r w:rsidR="008F4210" w:rsidRPr="00950951">
              <w:rPr>
                <w:sz w:val="28"/>
                <w:szCs w:val="28"/>
              </w:rPr>
              <w:t>по электр</w:t>
            </w:r>
            <w:r w:rsidR="008F4210" w:rsidRPr="00950951">
              <w:rPr>
                <w:sz w:val="28"/>
                <w:szCs w:val="28"/>
              </w:rPr>
              <w:t>о</w:t>
            </w:r>
            <w:r w:rsidR="008F4210" w:rsidRPr="00950951">
              <w:rPr>
                <w:sz w:val="28"/>
                <w:szCs w:val="28"/>
              </w:rPr>
              <w:t xml:space="preserve">энергетической </w:t>
            </w:r>
            <w:r w:rsidR="0037605F">
              <w:rPr>
                <w:sz w:val="28"/>
                <w:szCs w:val="28"/>
              </w:rPr>
              <w:t xml:space="preserve">и электротехнической </w:t>
            </w:r>
            <w:r w:rsidR="008F4210" w:rsidRPr="00950951">
              <w:rPr>
                <w:sz w:val="28"/>
                <w:szCs w:val="28"/>
              </w:rPr>
              <w:t xml:space="preserve">тематике Молодежной секции РНК </w:t>
            </w:r>
            <w:r w:rsidR="008F4210" w:rsidRPr="00950951">
              <w:rPr>
                <w:sz w:val="28"/>
                <w:szCs w:val="28"/>
              </w:rPr>
              <w:lastRenderedPageBreak/>
              <w:t xml:space="preserve">СИГРЭ </w:t>
            </w:r>
            <w:r w:rsidRPr="00950951">
              <w:rPr>
                <w:sz w:val="28"/>
                <w:szCs w:val="28"/>
              </w:rPr>
              <w:t>(форма)</w:t>
            </w:r>
          </w:p>
        </w:tc>
      </w:tr>
      <w:tr w:rsidR="00BC112E" w:rsidRPr="00435E0E" w:rsidTr="00950951">
        <w:tc>
          <w:tcPr>
            <w:tcW w:w="421" w:type="pct"/>
            <w:shd w:val="clear" w:color="auto" w:fill="FBD4B4"/>
          </w:tcPr>
          <w:p w:rsidR="00BC112E" w:rsidRPr="00950951" w:rsidRDefault="00BC112E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lastRenderedPageBreak/>
              <w:t>№ 2</w:t>
            </w:r>
          </w:p>
        </w:tc>
        <w:tc>
          <w:tcPr>
            <w:tcW w:w="4579" w:type="pct"/>
            <w:shd w:val="clear" w:color="auto" w:fill="auto"/>
          </w:tcPr>
          <w:p w:rsidR="00C21F76" w:rsidRDefault="00A53C96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t xml:space="preserve">Заявка на участие в </w:t>
            </w:r>
            <w:r w:rsidR="0037605F">
              <w:rPr>
                <w:sz w:val="28"/>
                <w:szCs w:val="28"/>
              </w:rPr>
              <w:t>К</w:t>
            </w:r>
            <w:r w:rsidR="0037605F" w:rsidRPr="00950951">
              <w:rPr>
                <w:sz w:val="28"/>
                <w:szCs w:val="28"/>
              </w:rPr>
              <w:t xml:space="preserve">онкурсе </w:t>
            </w:r>
            <w:r w:rsidR="00584B6E">
              <w:rPr>
                <w:sz w:val="28"/>
                <w:szCs w:val="28"/>
              </w:rPr>
              <w:t>ВКР</w:t>
            </w:r>
            <w:r w:rsidR="00985042">
              <w:rPr>
                <w:sz w:val="28"/>
                <w:szCs w:val="28"/>
              </w:rPr>
              <w:t xml:space="preserve"> бакалавров</w:t>
            </w:r>
            <w:r w:rsidR="00CC54F2">
              <w:rPr>
                <w:sz w:val="28"/>
                <w:szCs w:val="28"/>
              </w:rPr>
              <w:t xml:space="preserve"> </w:t>
            </w:r>
            <w:r w:rsidRPr="00950951">
              <w:rPr>
                <w:sz w:val="28"/>
                <w:szCs w:val="28"/>
              </w:rPr>
              <w:t>(форма)</w:t>
            </w:r>
          </w:p>
        </w:tc>
      </w:tr>
      <w:tr w:rsidR="00BC112E" w:rsidRPr="00435E0E" w:rsidTr="00950951">
        <w:tc>
          <w:tcPr>
            <w:tcW w:w="421" w:type="pct"/>
            <w:shd w:val="clear" w:color="auto" w:fill="FBD4B4"/>
          </w:tcPr>
          <w:p w:rsidR="00BC112E" w:rsidRPr="00950951" w:rsidRDefault="00BC112E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t>№ 3</w:t>
            </w:r>
          </w:p>
        </w:tc>
        <w:tc>
          <w:tcPr>
            <w:tcW w:w="4579" w:type="pct"/>
            <w:shd w:val="clear" w:color="auto" w:fill="auto"/>
          </w:tcPr>
          <w:p w:rsidR="00BC112E" w:rsidRPr="00950951" w:rsidRDefault="00A53C96" w:rsidP="00950951">
            <w:pPr>
              <w:pStyle w:val="21"/>
              <w:spacing w:before="40" w:after="40" w:line="240" w:lineRule="auto"/>
              <w:ind w:left="0" w:firstLine="0"/>
              <w:rPr>
                <w:sz w:val="28"/>
                <w:szCs w:val="28"/>
              </w:rPr>
            </w:pPr>
            <w:r w:rsidRPr="00950951">
              <w:rPr>
                <w:sz w:val="28"/>
                <w:szCs w:val="28"/>
              </w:rPr>
              <w:t>Форма представления Сводных данных о принятых заявках</w:t>
            </w:r>
            <w:r w:rsidR="00282EC0">
              <w:rPr>
                <w:sz w:val="28"/>
                <w:szCs w:val="28"/>
              </w:rPr>
              <w:t xml:space="preserve"> и ВКР</w:t>
            </w:r>
            <w:r w:rsidRPr="00950951">
              <w:rPr>
                <w:sz w:val="28"/>
                <w:szCs w:val="28"/>
              </w:rPr>
              <w:t xml:space="preserve"> на уч</w:t>
            </w:r>
            <w:r w:rsidRPr="00950951">
              <w:rPr>
                <w:sz w:val="28"/>
                <w:szCs w:val="28"/>
              </w:rPr>
              <w:t>а</w:t>
            </w:r>
            <w:r w:rsidRPr="00950951">
              <w:rPr>
                <w:sz w:val="28"/>
                <w:szCs w:val="28"/>
              </w:rPr>
              <w:t>стие в Конкурсе</w:t>
            </w:r>
          </w:p>
        </w:tc>
      </w:tr>
      <w:tr w:rsidR="0037605F" w:rsidRPr="00435E0E" w:rsidTr="00950951">
        <w:tc>
          <w:tcPr>
            <w:tcW w:w="421" w:type="pct"/>
            <w:shd w:val="clear" w:color="auto" w:fill="FBD4B4"/>
          </w:tcPr>
          <w:p w:rsidR="0037605F" w:rsidRPr="00950951" w:rsidRDefault="0037605F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4579" w:type="pct"/>
            <w:shd w:val="clear" w:color="auto" w:fill="auto"/>
          </w:tcPr>
          <w:p w:rsidR="0037605F" w:rsidRPr="00950951" w:rsidRDefault="0037605F" w:rsidP="00584B6E">
            <w:pPr>
              <w:pStyle w:val="21"/>
              <w:spacing w:before="40" w:after="4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указания по </w:t>
            </w:r>
            <w:r w:rsidR="00584B6E">
              <w:rPr>
                <w:sz w:val="28"/>
                <w:szCs w:val="28"/>
              </w:rPr>
              <w:t>оценке ВКР</w:t>
            </w:r>
          </w:p>
        </w:tc>
      </w:tr>
      <w:tr w:rsidR="0037605F" w:rsidRPr="00435E0E" w:rsidTr="00404C9F">
        <w:trPr>
          <w:trHeight w:val="407"/>
        </w:trPr>
        <w:tc>
          <w:tcPr>
            <w:tcW w:w="421" w:type="pct"/>
            <w:shd w:val="clear" w:color="auto" w:fill="FBD4B4" w:themeFill="accent6" w:themeFillTint="66"/>
          </w:tcPr>
          <w:p w:rsidR="0037605F" w:rsidRPr="00950951" w:rsidRDefault="0037605F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4579" w:type="pct"/>
            <w:shd w:val="clear" w:color="auto" w:fill="FFFFFF" w:themeFill="background1"/>
          </w:tcPr>
          <w:p w:rsidR="0037605F" w:rsidRPr="00950951" w:rsidRDefault="00404C9F" w:rsidP="00950951">
            <w:pPr>
              <w:pStyle w:val="21"/>
              <w:spacing w:before="40" w:after="4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проверки ВКР (форма)</w:t>
            </w:r>
          </w:p>
        </w:tc>
      </w:tr>
      <w:tr w:rsidR="003F041E" w:rsidRPr="00435E0E" w:rsidTr="00404C9F">
        <w:trPr>
          <w:trHeight w:val="407"/>
        </w:trPr>
        <w:tc>
          <w:tcPr>
            <w:tcW w:w="421" w:type="pct"/>
            <w:shd w:val="clear" w:color="auto" w:fill="FBD4B4" w:themeFill="accent6" w:themeFillTint="66"/>
          </w:tcPr>
          <w:p w:rsidR="003F041E" w:rsidRDefault="003F041E" w:rsidP="00950951">
            <w:pPr>
              <w:pStyle w:val="paragraphcenter"/>
              <w:spacing w:before="40" w:beforeAutospacing="0" w:after="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  <w:tc>
          <w:tcPr>
            <w:tcW w:w="4579" w:type="pct"/>
            <w:shd w:val="clear" w:color="auto" w:fill="FFFFFF" w:themeFill="background1"/>
          </w:tcPr>
          <w:p w:rsidR="003F041E" w:rsidRPr="003F041E" w:rsidRDefault="003F041E" w:rsidP="00950951">
            <w:pPr>
              <w:pStyle w:val="21"/>
              <w:spacing w:before="40" w:after="4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форма для оценки ВКР (</w:t>
            </w:r>
            <w:r>
              <w:rPr>
                <w:sz w:val="28"/>
                <w:szCs w:val="28"/>
                <w:lang w:val="en-US"/>
              </w:rPr>
              <w:t>Excel</w:t>
            </w:r>
            <w:r w:rsidRPr="003F0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формат)</w:t>
            </w:r>
          </w:p>
        </w:tc>
      </w:tr>
    </w:tbl>
    <w:p w:rsidR="00BC112E" w:rsidRPr="005862EB" w:rsidRDefault="00BC112E" w:rsidP="003A67E0">
      <w:pPr>
        <w:pStyle w:val="paragraphcenter"/>
        <w:spacing w:before="120" w:beforeAutospacing="0" w:after="0" w:afterAutospacing="0"/>
        <w:jc w:val="both"/>
        <w:rPr>
          <w:sz w:val="28"/>
          <w:szCs w:val="28"/>
        </w:rPr>
      </w:pPr>
    </w:p>
    <w:sectPr w:rsidR="00BC112E" w:rsidRPr="005862EB" w:rsidSect="00563778">
      <w:headerReference w:type="even" r:id="rId13"/>
      <w:headerReference w:type="default" r:id="rId14"/>
      <w:pgSz w:w="11906" w:h="16838"/>
      <w:pgMar w:top="1418" w:right="709" w:bottom="102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41" w:rsidRDefault="00090E41" w:rsidP="0047074B">
      <w:pPr>
        <w:spacing w:after="0" w:line="240" w:lineRule="auto"/>
      </w:pPr>
      <w:r>
        <w:separator/>
      </w:r>
    </w:p>
  </w:endnote>
  <w:endnote w:type="continuationSeparator" w:id="0">
    <w:p w:rsidR="00090E41" w:rsidRDefault="00090E41" w:rsidP="004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41" w:rsidRDefault="00090E41" w:rsidP="0047074B">
      <w:pPr>
        <w:spacing w:after="0" w:line="240" w:lineRule="auto"/>
      </w:pPr>
      <w:r>
        <w:separator/>
      </w:r>
    </w:p>
  </w:footnote>
  <w:footnote w:type="continuationSeparator" w:id="0">
    <w:p w:rsidR="00090E41" w:rsidRDefault="00090E41" w:rsidP="004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39" w:rsidRDefault="004972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7239" w:rsidRDefault="004972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39" w:rsidRDefault="004972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6F19">
      <w:rPr>
        <w:rStyle w:val="a9"/>
        <w:noProof/>
      </w:rPr>
      <w:t>1</w:t>
    </w:r>
    <w:r>
      <w:rPr>
        <w:rStyle w:val="a9"/>
      </w:rPr>
      <w:fldChar w:fldCharType="end"/>
    </w:r>
  </w:p>
  <w:p w:rsidR="00497239" w:rsidRDefault="004972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2AC3B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56045"/>
    <w:multiLevelType w:val="hybridMultilevel"/>
    <w:tmpl w:val="101445EA"/>
    <w:lvl w:ilvl="0" w:tplc="4678DFEE">
      <w:start w:val="1"/>
      <w:numFmt w:val="bullet"/>
      <w:lvlText w:val=""/>
      <w:lvlJc w:val="left"/>
      <w:pPr>
        <w:ind w:left="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">
    <w:nsid w:val="01F82D01"/>
    <w:multiLevelType w:val="hybridMultilevel"/>
    <w:tmpl w:val="724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80F66"/>
    <w:multiLevelType w:val="hybridMultilevel"/>
    <w:tmpl w:val="681EBBCC"/>
    <w:lvl w:ilvl="0" w:tplc="53E4A9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3825"/>
    <w:multiLevelType w:val="hybridMultilevel"/>
    <w:tmpl w:val="103E81AC"/>
    <w:lvl w:ilvl="0" w:tplc="5694DB3C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B50F02"/>
    <w:multiLevelType w:val="multilevel"/>
    <w:tmpl w:val="DCF09074"/>
    <w:lvl w:ilvl="0">
      <w:start w:val="6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43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786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3909" w:hanging="1080"/>
      </w:pPr>
      <w:rPr>
        <w:rFonts w:cs="Times New Roman" w:hint="default"/>
      </w:rPr>
    </w:lvl>
    <w:lvl w:ilvl="4">
      <w:start w:val="5"/>
      <w:numFmt w:val="decimal"/>
      <w:lvlText w:val="%1.%2.%3.%4.%5."/>
      <w:lvlJc w:val="left"/>
      <w:pPr>
        <w:ind w:left="4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cs="Times New Roman" w:hint="default"/>
      </w:rPr>
    </w:lvl>
  </w:abstractNum>
  <w:abstractNum w:abstractNumId="7">
    <w:nsid w:val="1B6B0A7F"/>
    <w:multiLevelType w:val="multilevel"/>
    <w:tmpl w:val="7C068A90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-1"/>
      <w:lvlText w:val="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-2"/>
      <w:lvlText w:val="6.4.%3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3">
      <w:start w:val="1"/>
      <w:numFmt w:val="none"/>
      <w:pStyle w:val="-3"/>
      <w:lvlText w:val="9.2.10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-4"/>
      <w:lvlText w:val="%1.%2.10.%4%5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pStyle w:val="-5"/>
      <w:lvlText w:val="%6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6">
      <w:start w:val="1"/>
      <w:numFmt w:val="lowerRoman"/>
      <w:pStyle w:val="-6"/>
      <w:lvlText w:val="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75E6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7560E7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900"/>
    <w:multiLevelType w:val="multilevel"/>
    <w:tmpl w:val="2AF2F9BC"/>
    <w:lvl w:ilvl="0">
      <w:start w:val="2"/>
      <w:numFmt w:val="none"/>
      <w:lvlText w:val="6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6.9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6.9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6.5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A844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-1-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D7D51B6"/>
    <w:multiLevelType w:val="multilevel"/>
    <w:tmpl w:val="D5D6F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6FF15EC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05802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645C5"/>
    <w:multiLevelType w:val="multilevel"/>
    <w:tmpl w:val="CB30A2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E237F7E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302671A"/>
    <w:multiLevelType w:val="hybridMultilevel"/>
    <w:tmpl w:val="42D44A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1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74C7313"/>
    <w:multiLevelType w:val="multilevel"/>
    <w:tmpl w:val="FBACA9E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4"/>
      <w:numFmt w:val="decimal"/>
      <w:lvlText w:val="%1.8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7844673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F3BC3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9464E0C"/>
    <w:multiLevelType w:val="multilevel"/>
    <w:tmpl w:val="C3C4DFD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2">
    <w:nsid w:val="4BFC54AD"/>
    <w:multiLevelType w:val="hybridMultilevel"/>
    <w:tmpl w:val="D3F854CC"/>
    <w:lvl w:ilvl="0" w:tplc="EE0CE02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211C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4">
    <w:nsid w:val="5FAC122B"/>
    <w:multiLevelType w:val="multilevel"/>
    <w:tmpl w:val="53AA33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2-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decimal"/>
      <w:pStyle w:val="3-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5">
    <w:nsid w:val="6C9F5214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0C51030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21B4205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6B849F1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73916DE"/>
    <w:multiLevelType w:val="hybridMultilevel"/>
    <w:tmpl w:val="06985FD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778D25BD"/>
    <w:multiLevelType w:val="hybridMultilevel"/>
    <w:tmpl w:val="09BC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11C8A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222D2"/>
    <w:multiLevelType w:val="hybridMultilevel"/>
    <w:tmpl w:val="18E8EB64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F5411"/>
    <w:multiLevelType w:val="multilevel"/>
    <w:tmpl w:val="25CA21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D1B41BC"/>
    <w:multiLevelType w:val="hybridMultilevel"/>
    <w:tmpl w:val="FC4CB13C"/>
    <w:lvl w:ilvl="0" w:tplc="4678DF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29"/>
  </w:num>
  <w:num w:numId="5">
    <w:abstractNumId w:val="3"/>
  </w:num>
  <w:num w:numId="6">
    <w:abstractNumId w:val="7"/>
  </w:num>
  <w:num w:numId="7">
    <w:abstractNumId w:val="22"/>
  </w:num>
  <w:num w:numId="8">
    <w:abstractNumId w:val="1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34"/>
  </w:num>
  <w:num w:numId="14">
    <w:abstractNumId w:val="0"/>
  </w:num>
  <w:num w:numId="15">
    <w:abstractNumId w:val="18"/>
  </w:num>
  <w:num w:numId="16">
    <w:abstractNumId w:val="6"/>
  </w:num>
  <w:num w:numId="17">
    <w:abstractNumId w:val="32"/>
  </w:num>
  <w:num w:numId="18">
    <w:abstractNumId w:val="15"/>
  </w:num>
  <w:num w:numId="19">
    <w:abstractNumId w:val="33"/>
  </w:num>
  <w:num w:numId="20">
    <w:abstractNumId w:val="10"/>
  </w:num>
  <w:num w:numId="21">
    <w:abstractNumId w:val="24"/>
  </w:num>
  <w:num w:numId="22">
    <w:abstractNumId w:val="21"/>
  </w:num>
  <w:num w:numId="23">
    <w:abstractNumId w:val="3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9"/>
  </w:num>
  <w:num w:numId="29">
    <w:abstractNumId w:val="31"/>
  </w:num>
  <w:num w:numId="30">
    <w:abstractNumId w:val="13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9"/>
  </w:num>
  <w:num w:numId="37">
    <w:abstractNumId w:val="23"/>
  </w:num>
  <w:num w:numId="38">
    <w:abstractNumId w:val="12"/>
  </w:num>
  <w:num w:numId="39">
    <w:abstractNumId w:val="16"/>
  </w:num>
  <w:num w:numId="40">
    <w:abstractNumId w:val="26"/>
  </w:num>
  <w:num w:numId="41">
    <w:abstractNumId w:val="28"/>
  </w:num>
  <w:num w:numId="42">
    <w:abstractNumId w:val="27"/>
  </w:num>
  <w:num w:numId="43">
    <w:abstractNumId w:val="25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074B"/>
    <w:rsid w:val="0000149C"/>
    <w:rsid w:val="00001E70"/>
    <w:rsid w:val="000037FE"/>
    <w:rsid w:val="000047ED"/>
    <w:rsid w:val="00011CBE"/>
    <w:rsid w:val="00013D69"/>
    <w:rsid w:val="000168A4"/>
    <w:rsid w:val="00025404"/>
    <w:rsid w:val="00031618"/>
    <w:rsid w:val="00032C52"/>
    <w:rsid w:val="0003568F"/>
    <w:rsid w:val="0005382B"/>
    <w:rsid w:val="00064918"/>
    <w:rsid w:val="000744B9"/>
    <w:rsid w:val="00090E41"/>
    <w:rsid w:val="00090EF8"/>
    <w:rsid w:val="00094442"/>
    <w:rsid w:val="000B093E"/>
    <w:rsid w:val="000C5D08"/>
    <w:rsid w:val="000C5E81"/>
    <w:rsid w:val="000E012E"/>
    <w:rsid w:val="000E2F52"/>
    <w:rsid w:val="000F4B56"/>
    <w:rsid w:val="00101811"/>
    <w:rsid w:val="00106C19"/>
    <w:rsid w:val="00107975"/>
    <w:rsid w:val="0011064C"/>
    <w:rsid w:val="00111040"/>
    <w:rsid w:val="00113B5B"/>
    <w:rsid w:val="00114A63"/>
    <w:rsid w:val="00122985"/>
    <w:rsid w:val="00130D40"/>
    <w:rsid w:val="00131189"/>
    <w:rsid w:val="001404C1"/>
    <w:rsid w:val="00141AD4"/>
    <w:rsid w:val="00142E65"/>
    <w:rsid w:val="00147009"/>
    <w:rsid w:val="001506D0"/>
    <w:rsid w:val="001512CF"/>
    <w:rsid w:val="001521C8"/>
    <w:rsid w:val="001541BB"/>
    <w:rsid w:val="0016119C"/>
    <w:rsid w:val="001613D7"/>
    <w:rsid w:val="00166440"/>
    <w:rsid w:val="00166AC1"/>
    <w:rsid w:val="001774A3"/>
    <w:rsid w:val="00177BB3"/>
    <w:rsid w:val="00177DBD"/>
    <w:rsid w:val="001803F3"/>
    <w:rsid w:val="00187F11"/>
    <w:rsid w:val="00195DB9"/>
    <w:rsid w:val="00196A44"/>
    <w:rsid w:val="00197DE1"/>
    <w:rsid w:val="001B1E44"/>
    <w:rsid w:val="001C3379"/>
    <w:rsid w:val="001C7DA2"/>
    <w:rsid w:val="001E6CBD"/>
    <w:rsid w:val="001F1FBE"/>
    <w:rsid w:val="001F5704"/>
    <w:rsid w:val="002029D6"/>
    <w:rsid w:val="00203182"/>
    <w:rsid w:val="0020344B"/>
    <w:rsid w:val="002070DE"/>
    <w:rsid w:val="0021022E"/>
    <w:rsid w:val="002151DF"/>
    <w:rsid w:val="00217430"/>
    <w:rsid w:val="00230068"/>
    <w:rsid w:val="00270C6A"/>
    <w:rsid w:val="0027286F"/>
    <w:rsid w:val="00276715"/>
    <w:rsid w:val="00277061"/>
    <w:rsid w:val="00281848"/>
    <w:rsid w:val="00282537"/>
    <w:rsid w:val="00282EC0"/>
    <w:rsid w:val="00286E18"/>
    <w:rsid w:val="0029047A"/>
    <w:rsid w:val="0029255C"/>
    <w:rsid w:val="002A2314"/>
    <w:rsid w:val="002A7F04"/>
    <w:rsid w:val="002B1290"/>
    <w:rsid w:val="002B4DC3"/>
    <w:rsid w:val="002B5D4E"/>
    <w:rsid w:val="002C1387"/>
    <w:rsid w:val="002D387A"/>
    <w:rsid w:val="002D4F45"/>
    <w:rsid w:val="002D76AA"/>
    <w:rsid w:val="002E12FF"/>
    <w:rsid w:val="002E2942"/>
    <w:rsid w:val="002E7B58"/>
    <w:rsid w:val="002F55F3"/>
    <w:rsid w:val="002F7C70"/>
    <w:rsid w:val="00305FAF"/>
    <w:rsid w:val="0031504E"/>
    <w:rsid w:val="00320981"/>
    <w:rsid w:val="00322901"/>
    <w:rsid w:val="00322EAB"/>
    <w:rsid w:val="00327F47"/>
    <w:rsid w:val="00334110"/>
    <w:rsid w:val="00335042"/>
    <w:rsid w:val="00344910"/>
    <w:rsid w:val="00345D16"/>
    <w:rsid w:val="00346845"/>
    <w:rsid w:val="00346CAF"/>
    <w:rsid w:val="003520E4"/>
    <w:rsid w:val="003551CA"/>
    <w:rsid w:val="00357F86"/>
    <w:rsid w:val="00362D71"/>
    <w:rsid w:val="00363061"/>
    <w:rsid w:val="00363C25"/>
    <w:rsid w:val="00373B81"/>
    <w:rsid w:val="00375784"/>
    <w:rsid w:val="00375A6F"/>
    <w:rsid w:val="0037605F"/>
    <w:rsid w:val="00377C62"/>
    <w:rsid w:val="00382C3E"/>
    <w:rsid w:val="00390792"/>
    <w:rsid w:val="00392C2E"/>
    <w:rsid w:val="003A2CB7"/>
    <w:rsid w:val="003A3FB5"/>
    <w:rsid w:val="003A592D"/>
    <w:rsid w:val="003A67E0"/>
    <w:rsid w:val="003A7F73"/>
    <w:rsid w:val="003B767D"/>
    <w:rsid w:val="003C0307"/>
    <w:rsid w:val="003C269D"/>
    <w:rsid w:val="003C302B"/>
    <w:rsid w:val="003D20C4"/>
    <w:rsid w:val="003D2C75"/>
    <w:rsid w:val="003D3A04"/>
    <w:rsid w:val="003E22FE"/>
    <w:rsid w:val="003E5EC1"/>
    <w:rsid w:val="003F041E"/>
    <w:rsid w:val="003F3E65"/>
    <w:rsid w:val="003F5156"/>
    <w:rsid w:val="003F7A5B"/>
    <w:rsid w:val="0040148F"/>
    <w:rsid w:val="0040189B"/>
    <w:rsid w:val="00404C9F"/>
    <w:rsid w:val="00410AE2"/>
    <w:rsid w:val="0041383B"/>
    <w:rsid w:val="004162D9"/>
    <w:rsid w:val="00422BCF"/>
    <w:rsid w:val="00423402"/>
    <w:rsid w:val="00425BB5"/>
    <w:rsid w:val="00433602"/>
    <w:rsid w:val="00435E0E"/>
    <w:rsid w:val="004370CB"/>
    <w:rsid w:val="00445933"/>
    <w:rsid w:val="00450CF8"/>
    <w:rsid w:val="00455FE4"/>
    <w:rsid w:val="00457EAC"/>
    <w:rsid w:val="00461551"/>
    <w:rsid w:val="004646FA"/>
    <w:rsid w:val="0047074B"/>
    <w:rsid w:val="0047262F"/>
    <w:rsid w:val="004756D8"/>
    <w:rsid w:val="00476D65"/>
    <w:rsid w:val="00490A29"/>
    <w:rsid w:val="00493C19"/>
    <w:rsid w:val="00497239"/>
    <w:rsid w:val="004975CB"/>
    <w:rsid w:val="004A2E8F"/>
    <w:rsid w:val="004A3208"/>
    <w:rsid w:val="004A3531"/>
    <w:rsid w:val="004A6EAC"/>
    <w:rsid w:val="004B5D07"/>
    <w:rsid w:val="004C0684"/>
    <w:rsid w:val="004C1F34"/>
    <w:rsid w:val="004C22C5"/>
    <w:rsid w:val="004C39B9"/>
    <w:rsid w:val="004D0D21"/>
    <w:rsid w:val="004D12D1"/>
    <w:rsid w:val="004D45B4"/>
    <w:rsid w:val="004D489D"/>
    <w:rsid w:val="004D6F19"/>
    <w:rsid w:val="004F0AF3"/>
    <w:rsid w:val="004F314D"/>
    <w:rsid w:val="004F7E12"/>
    <w:rsid w:val="004F7FEB"/>
    <w:rsid w:val="00502F2F"/>
    <w:rsid w:val="005064FF"/>
    <w:rsid w:val="005231BD"/>
    <w:rsid w:val="005278B8"/>
    <w:rsid w:val="00533147"/>
    <w:rsid w:val="00535368"/>
    <w:rsid w:val="00536986"/>
    <w:rsid w:val="0053723A"/>
    <w:rsid w:val="00541F1F"/>
    <w:rsid w:val="00543DE0"/>
    <w:rsid w:val="005454E8"/>
    <w:rsid w:val="0055782E"/>
    <w:rsid w:val="00557A08"/>
    <w:rsid w:val="00563778"/>
    <w:rsid w:val="005651E5"/>
    <w:rsid w:val="0056605C"/>
    <w:rsid w:val="005672F5"/>
    <w:rsid w:val="00573C81"/>
    <w:rsid w:val="0057669E"/>
    <w:rsid w:val="00576F4D"/>
    <w:rsid w:val="00582D1A"/>
    <w:rsid w:val="00584B6E"/>
    <w:rsid w:val="005856B5"/>
    <w:rsid w:val="005857AD"/>
    <w:rsid w:val="005862EB"/>
    <w:rsid w:val="00587409"/>
    <w:rsid w:val="0059299D"/>
    <w:rsid w:val="00595AFB"/>
    <w:rsid w:val="005A1DB3"/>
    <w:rsid w:val="005A2DFB"/>
    <w:rsid w:val="005A4038"/>
    <w:rsid w:val="005B1A0E"/>
    <w:rsid w:val="005B3D89"/>
    <w:rsid w:val="005B6154"/>
    <w:rsid w:val="005B797F"/>
    <w:rsid w:val="005C24BD"/>
    <w:rsid w:val="005C3149"/>
    <w:rsid w:val="005C6921"/>
    <w:rsid w:val="005C7BF2"/>
    <w:rsid w:val="005D0597"/>
    <w:rsid w:val="005D692D"/>
    <w:rsid w:val="005D75FB"/>
    <w:rsid w:val="005E28BE"/>
    <w:rsid w:val="005E52E7"/>
    <w:rsid w:val="005E615A"/>
    <w:rsid w:val="005F58BC"/>
    <w:rsid w:val="00602C2B"/>
    <w:rsid w:val="00606DDB"/>
    <w:rsid w:val="006317CF"/>
    <w:rsid w:val="00633795"/>
    <w:rsid w:val="006352D5"/>
    <w:rsid w:val="00637FE8"/>
    <w:rsid w:val="0064342E"/>
    <w:rsid w:val="00643DE2"/>
    <w:rsid w:val="0064745B"/>
    <w:rsid w:val="0064795F"/>
    <w:rsid w:val="00650C96"/>
    <w:rsid w:val="00654E6E"/>
    <w:rsid w:val="006570A4"/>
    <w:rsid w:val="00662FA2"/>
    <w:rsid w:val="00666094"/>
    <w:rsid w:val="006679D6"/>
    <w:rsid w:val="00671FC9"/>
    <w:rsid w:val="0067266B"/>
    <w:rsid w:val="00674C04"/>
    <w:rsid w:val="00694346"/>
    <w:rsid w:val="006945F5"/>
    <w:rsid w:val="00695B07"/>
    <w:rsid w:val="006973FB"/>
    <w:rsid w:val="006A2F76"/>
    <w:rsid w:val="006A3AD5"/>
    <w:rsid w:val="006A3CD7"/>
    <w:rsid w:val="006A5EBB"/>
    <w:rsid w:val="006A6345"/>
    <w:rsid w:val="006B1A5B"/>
    <w:rsid w:val="006B4926"/>
    <w:rsid w:val="006B5567"/>
    <w:rsid w:val="006C3DB6"/>
    <w:rsid w:val="006E227F"/>
    <w:rsid w:val="006F0983"/>
    <w:rsid w:val="006F1FCC"/>
    <w:rsid w:val="006F7BD8"/>
    <w:rsid w:val="00711601"/>
    <w:rsid w:val="00715B23"/>
    <w:rsid w:val="007170FB"/>
    <w:rsid w:val="007241EE"/>
    <w:rsid w:val="00736B5D"/>
    <w:rsid w:val="00740710"/>
    <w:rsid w:val="0074083B"/>
    <w:rsid w:val="00751036"/>
    <w:rsid w:val="00762E7C"/>
    <w:rsid w:val="0077124C"/>
    <w:rsid w:val="00771909"/>
    <w:rsid w:val="007720BC"/>
    <w:rsid w:val="00772C36"/>
    <w:rsid w:val="00774112"/>
    <w:rsid w:val="007807F0"/>
    <w:rsid w:val="0078465B"/>
    <w:rsid w:val="007A2286"/>
    <w:rsid w:val="007A4BF3"/>
    <w:rsid w:val="007A7271"/>
    <w:rsid w:val="007A72C1"/>
    <w:rsid w:val="007D2D32"/>
    <w:rsid w:val="007D6D55"/>
    <w:rsid w:val="007D7B5E"/>
    <w:rsid w:val="007E0362"/>
    <w:rsid w:val="007E0AE1"/>
    <w:rsid w:val="007E286F"/>
    <w:rsid w:val="00810C59"/>
    <w:rsid w:val="00811F4C"/>
    <w:rsid w:val="00813BE6"/>
    <w:rsid w:val="00817880"/>
    <w:rsid w:val="00820AE9"/>
    <w:rsid w:val="008229BF"/>
    <w:rsid w:val="0082652B"/>
    <w:rsid w:val="00826F9E"/>
    <w:rsid w:val="00830138"/>
    <w:rsid w:val="00834517"/>
    <w:rsid w:val="0083520F"/>
    <w:rsid w:val="008409C2"/>
    <w:rsid w:val="0084196F"/>
    <w:rsid w:val="00845E5A"/>
    <w:rsid w:val="00845E8C"/>
    <w:rsid w:val="008460B0"/>
    <w:rsid w:val="00850318"/>
    <w:rsid w:val="0085123C"/>
    <w:rsid w:val="0086672F"/>
    <w:rsid w:val="00867507"/>
    <w:rsid w:val="0087361A"/>
    <w:rsid w:val="00873AD1"/>
    <w:rsid w:val="00874526"/>
    <w:rsid w:val="00875809"/>
    <w:rsid w:val="00876198"/>
    <w:rsid w:val="00880850"/>
    <w:rsid w:val="00881C0B"/>
    <w:rsid w:val="00891852"/>
    <w:rsid w:val="00892F5C"/>
    <w:rsid w:val="00893323"/>
    <w:rsid w:val="008936B6"/>
    <w:rsid w:val="008A21F5"/>
    <w:rsid w:val="008B0FD2"/>
    <w:rsid w:val="008B66E4"/>
    <w:rsid w:val="008C749D"/>
    <w:rsid w:val="008C7B2B"/>
    <w:rsid w:val="008D1A41"/>
    <w:rsid w:val="008D304F"/>
    <w:rsid w:val="008D33AE"/>
    <w:rsid w:val="008D712D"/>
    <w:rsid w:val="008F19CE"/>
    <w:rsid w:val="008F24B5"/>
    <w:rsid w:val="008F26BE"/>
    <w:rsid w:val="008F4210"/>
    <w:rsid w:val="00900650"/>
    <w:rsid w:val="00904D95"/>
    <w:rsid w:val="00910D81"/>
    <w:rsid w:val="00913CB7"/>
    <w:rsid w:val="00916C99"/>
    <w:rsid w:val="00921C51"/>
    <w:rsid w:val="0092262E"/>
    <w:rsid w:val="00923AB9"/>
    <w:rsid w:val="00923EC8"/>
    <w:rsid w:val="00927041"/>
    <w:rsid w:val="009301FC"/>
    <w:rsid w:val="0093042B"/>
    <w:rsid w:val="00931A23"/>
    <w:rsid w:val="00936C20"/>
    <w:rsid w:val="00950951"/>
    <w:rsid w:val="00951665"/>
    <w:rsid w:val="00961B7F"/>
    <w:rsid w:val="00977582"/>
    <w:rsid w:val="009844ED"/>
    <w:rsid w:val="00984DAC"/>
    <w:rsid w:val="00985042"/>
    <w:rsid w:val="00991367"/>
    <w:rsid w:val="00995DA1"/>
    <w:rsid w:val="009A33B8"/>
    <w:rsid w:val="009A7E40"/>
    <w:rsid w:val="009B23E9"/>
    <w:rsid w:val="009D6C86"/>
    <w:rsid w:val="009E5527"/>
    <w:rsid w:val="009E5BAF"/>
    <w:rsid w:val="009F5DAC"/>
    <w:rsid w:val="00A03E1B"/>
    <w:rsid w:val="00A10D17"/>
    <w:rsid w:val="00A11783"/>
    <w:rsid w:val="00A322BC"/>
    <w:rsid w:val="00A4009E"/>
    <w:rsid w:val="00A428CE"/>
    <w:rsid w:val="00A42EB5"/>
    <w:rsid w:val="00A53C96"/>
    <w:rsid w:val="00A61E05"/>
    <w:rsid w:val="00A63EAA"/>
    <w:rsid w:val="00A65DDD"/>
    <w:rsid w:val="00A7431E"/>
    <w:rsid w:val="00A84EED"/>
    <w:rsid w:val="00A91B46"/>
    <w:rsid w:val="00AA43F3"/>
    <w:rsid w:val="00AB143A"/>
    <w:rsid w:val="00AB156D"/>
    <w:rsid w:val="00AC3E99"/>
    <w:rsid w:val="00AC40EE"/>
    <w:rsid w:val="00AC4F44"/>
    <w:rsid w:val="00AC71E7"/>
    <w:rsid w:val="00AD7736"/>
    <w:rsid w:val="00AE20F4"/>
    <w:rsid w:val="00AF08F5"/>
    <w:rsid w:val="00AF10C1"/>
    <w:rsid w:val="00B04DF7"/>
    <w:rsid w:val="00B070A0"/>
    <w:rsid w:val="00B15658"/>
    <w:rsid w:val="00B240DD"/>
    <w:rsid w:val="00B26CD0"/>
    <w:rsid w:val="00B30F7E"/>
    <w:rsid w:val="00B47CA8"/>
    <w:rsid w:val="00B51A22"/>
    <w:rsid w:val="00B54F22"/>
    <w:rsid w:val="00B64AA1"/>
    <w:rsid w:val="00B665B8"/>
    <w:rsid w:val="00B70DC1"/>
    <w:rsid w:val="00B7128D"/>
    <w:rsid w:val="00B82920"/>
    <w:rsid w:val="00B864EC"/>
    <w:rsid w:val="00B90051"/>
    <w:rsid w:val="00B9026A"/>
    <w:rsid w:val="00B93DCD"/>
    <w:rsid w:val="00B96423"/>
    <w:rsid w:val="00BA4178"/>
    <w:rsid w:val="00BA52FC"/>
    <w:rsid w:val="00BA5BAC"/>
    <w:rsid w:val="00BB036F"/>
    <w:rsid w:val="00BB1408"/>
    <w:rsid w:val="00BB6463"/>
    <w:rsid w:val="00BB7313"/>
    <w:rsid w:val="00BC112E"/>
    <w:rsid w:val="00BC7618"/>
    <w:rsid w:val="00BD1277"/>
    <w:rsid w:val="00BD33AE"/>
    <w:rsid w:val="00BE1D7D"/>
    <w:rsid w:val="00BE4C8C"/>
    <w:rsid w:val="00BE5DFA"/>
    <w:rsid w:val="00BE663C"/>
    <w:rsid w:val="00BF480B"/>
    <w:rsid w:val="00C0252A"/>
    <w:rsid w:val="00C045AF"/>
    <w:rsid w:val="00C13DF8"/>
    <w:rsid w:val="00C21F76"/>
    <w:rsid w:val="00C2308C"/>
    <w:rsid w:val="00C2429C"/>
    <w:rsid w:val="00C263F4"/>
    <w:rsid w:val="00C35737"/>
    <w:rsid w:val="00C360E3"/>
    <w:rsid w:val="00C40414"/>
    <w:rsid w:val="00C4131A"/>
    <w:rsid w:val="00C4308C"/>
    <w:rsid w:val="00C44B73"/>
    <w:rsid w:val="00C47762"/>
    <w:rsid w:val="00C52991"/>
    <w:rsid w:val="00C601ED"/>
    <w:rsid w:val="00C618C4"/>
    <w:rsid w:val="00C66323"/>
    <w:rsid w:val="00C67448"/>
    <w:rsid w:val="00C714BA"/>
    <w:rsid w:val="00C71D02"/>
    <w:rsid w:val="00C75B46"/>
    <w:rsid w:val="00C779A9"/>
    <w:rsid w:val="00C800D9"/>
    <w:rsid w:val="00C85178"/>
    <w:rsid w:val="00C85FA9"/>
    <w:rsid w:val="00C87F37"/>
    <w:rsid w:val="00C90882"/>
    <w:rsid w:val="00C91917"/>
    <w:rsid w:val="00C94339"/>
    <w:rsid w:val="00CA5D56"/>
    <w:rsid w:val="00CC2D21"/>
    <w:rsid w:val="00CC54F2"/>
    <w:rsid w:val="00CC66DD"/>
    <w:rsid w:val="00CD7DB7"/>
    <w:rsid w:val="00CE237A"/>
    <w:rsid w:val="00CE29DB"/>
    <w:rsid w:val="00CE2C61"/>
    <w:rsid w:val="00CE4349"/>
    <w:rsid w:val="00CF0F31"/>
    <w:rsid w:val="00CF176B"/>
    <w:rsid w:val="00CF7AC2"/>
    <w:rsid w:val="00D0348C"/>
    <w:rsid w:val="00D06CE4"/>
    <w:rsid w:val="00D14E2E"/>
    <w:rsid w:val="00D15286"/>
    <w:rsid w:val="00D2095F"/>
    <w:rsid w:val="00D26D30"/>
    <w:rsid w:val="00D276B2"/>
    <w:rsid w:val="00D313EC"/>
    <w:rsid w:val="00D37CB9"/>
    <w:rsid w:val="00D42281"/>
    <w:rsid w:val="00D442E0"/>
    <w:rsid w:val="00D679B6"/>
    <w:rsid w:val="00D7286F"/>
    <w:rsid w:val="00D876B7"/>
    <w:rsid w:val="00D9047A"/>
    <w:rsid w:val="00D93093"/>
    <w:rsid w:val="00D93B49"/>
    <w:rsid w:val="00D972F3"/>
    <w:rsid w:val="00D97A8A"/>
    <w:rsid w:val="00DA06BC"/>
    <w:rsid w:val="00DA4179"/>
    <w:rsid w:val="00DB4D30"/>
    <w:rsid w:val="00DC62B3"/>
    <w:rsid w:val="00DC6534"/>
    <w:rsid w:val="00DD0536"/>
    <w:rsid w:val="00DD25C4"/>
    <w:rsid w:val="00DD31A9"/>
    <w:rsid w:val="00DD3B09"/>
    <w:rsid w:val="00DE00C5"/>
    <w:rsid w:val="00DE6545"/>
    <w:rsid w:val="00DF1C59"/>
    <w:rsid w:val="00DF4970"/>
    <w:rsid w:val="00DF6239"/>
    <w:rsid w:val="00E00925"/>
    <w:rsid w:val="00E0415B"/>
    <w:rsid w:val="00E06A90"/>
    <w:rsid w:val="00E1245D"/>
    <w:rsid w:val="00E2016D"/>
    <w:rsid w:val="00E204E2"/>
    <w:rsid w:val="00E21291"/>
    <w:rsid w:val="00E25028"/>
    <w:rsid w:val="00E26563"/>
    <w:rsid w:val="00E30F49"/>
    <w:rsid w:val="00E3626F"/>
    <w:rsid w:val="00E37280"/>
    <w:rsid w:val="00E46E34"/>
    <w:rsid w:val="00E57833"/>
    <w:rsid w:val="00E6150C"/>
    <w:rsid w:val="00E63935"/>
    <w:rsid w:val="00E639FE"/>
    <w:rsid w:val="00E6678E"/>
    <w:rsid w:val="00E75407"/>
    <w:rsid w:val="00E84AD5"/>
    <w:rsid w:val="00E92143"/>
    <w:rsid w:val="00EA3DC6"/>
    <w:rsid w:val="00EA4EA5"/>
    <w:rsid w:val="00EB45B9"/>
    <w:rsid w:val="00EB555B"/>
    <w:rsid w:val="00EB6DEC"/>
    <w:rsid w:val="00EC6981"/>
    <w:rsid w:val="00EC6A42"/>
    <w:rsid w:val="00ED5F90"/>
    <w:rsid w:val="00EE30F3"/>
    <w:rsid w:val="00EF11BC"/>
    <w:rsid w:val="00EF4CBB"/>
    <w:rsid w:val="00EF5C6F"/>
    <w:rsid w:val="00EF5E82"/>
    <w:rsid w:val="00EF6987"/>
    <w:rsid w:val="00F123B0"/>
    <w:rsid w:val="00F23F2E"/>
    <w:rsid w:val="00F336EE"/>
    <w:rsid w:val="00F36E3E"/>
    <w:rsid w:val="00F40E4D"/>
    <w:rsid w:val="00F41C33"/>
    <w:rsid w:val="00F4342F"/>
    <w:rsid w:val="00F4596A"/>
    <w:rsid w:val="00F52E00"/>
    <w:rsid w:val="00F61C98"/>
    <w:rsid w:val="00F62250"/>
    <w:rsid w:val="00F628B0"/>
    <w:rsid w:val="00F7067A"/>
    <w:rsid w:val="00F70A9A"/>
    <w:rsid w:val="00F72269"/>
    <w:rsid w:val="00F77053"/>
    <w:rsid w:val="00F80104"/>
    <w:rsid w:val="00F86895"/>
    <w:rsid w:val="00F944BC"/>
    <w:rsid w:val="00F97D39"/>
    <w:rsid w:val="00FA1E8E"/>
    <w:rsid w:val="00FA7FE4"/>
    <w:rsid w:val="00FC1D8E"/>
    <w:rsid w:val="00FC2C8F"/>
    <w:rsid w:val="00FC3360"/>
    <w:rsid w:val="00FC6ADA"/>
    <w:rsid w:val="00FC7A45"/>
    <w:rsid w:val="00FD101D"/>
    <w:rsid w:val="00FD55E2"/>
    <w:rsid w:val="00FD68B3"/>
    <w:rsid w:val="00FE3A39"/>
    <w:rsid w:val="00FF4930"/>
    <w:rsid w:val="00FF496B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07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"/>
    <w:basedOn w:val="a3"/>
    <w:next w:val="a3"/>
    <w:link w:val="10"/>
    <w:qFormat/>
    <w:rsid w:val="006F7BD8"/>
    <w:pPr>
      <w:keepNext/>
      <w:keepLines/>
      <w:suppressAutoHyphens/>
      <w:spacing w:before="840" w:after="360" w:line="240" w:lineRule="auto"/>
      <w:jc w:val="center"/>
      <w:outlineLvl w:val="0"/>
    </w:pPr>
    <w:rPr>
      <w:rFonts w:ascii="Arial" w:eastAsia="Times New Roman" w:hAnsi="Arial"/>
      <w:b/>
      <w:caps/>
      <w:kern w:val="28"/>
      <w:sz w:val="36"/>
      <w:szCs w:val="20"/>
      <w:lang w:eastAsia="ru-RU"/>
    </w:rPr>
  </w:style>
  <w:style w:type="paragraph" w:styleId="2">
    <w:name w:val="heading 2"/>
    <w:basedOn w:val="a3"/>
    <w:next w:val="a3"/>
    <w:link w:val="20"/>
    <w:unhideWhenUsed/>
    <w:qFormat/>
    <w:rsid w:val="00CD7D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semiHidden/>
    <w:rsid w:val="00470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semiHidden/>
    <w:rsid w:val="0047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47074B"/>
    <w:rPr>
      <w:rFonts w:cs="Times New Roman"/>
    </w:rPr>
  </w:style>
  <w:style w:type="paragraph" w:customStyle="1" w:styleId="paragraphcenter">
    <w:name w:val="paragraph_center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default">
    <w:name w:val="text_default"/>
    <w:rsid w:val="0047074B"/>
  </w:style>
  <w:style w:type="paragraph" w:customStyle="1" w:styleId="paragraphleftindent">
    <w:name w:val="paragraph_left_indent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3"/>
    <w:uiPriority w:val="34"/>
    <w:qFormat/>
    <w:rsid w:val="0047074B"/>
    <w:pPr>
      <w:ind w:left="720"/>
      <w:contextualSpacing/>
    </w:pPr>
  </w:style>
  <w:style w:type="character" w:customStyle="1" w:styleId="rvts382">
    <w:name w:val="rvts382"/>
    <w:rsid w:val="0047074B"/>
  </w:style>
  <w:style w:type="paragraph" w:customStyle="1" w:styleId="21">
    <w:name w:val="Абзац списка2"/>
    <w:basedOn w:val="a3"/>
    <w:rsid w:val="004707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styleId="ab">
    <w:name w:val="footnote text"/>
    <w:basedOn w:val="a3"/>
    <w:link w:val="ac"/>
    <w:semiHidden/>
    <w:rsid w:val="0047074B"/>
    <w:rPr>
      <w:sz w:val="20"/>
      <w:szCs w:val="20"/>
    </w:rPr>
  </w:style>
  <w:style w:type="character" w:customStyle="1" w:styleId="ac">
    <w:name w:val="Текст сноски Знак"/>
    <w:link w:val="ab"/>
    <w:semiHidden/>
    <w:rsid w:val="0047074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semiHidden/>
    <w:rsid w:val="0047074B"/>
    <w:rPr>
      <w:vertAlign w:val="superscript"/>
    </w:rPr>
  </w:style>
  <w:style w:type="character" w:styleId="ae">
    <w:name w:val="annotation reference"/>
    <w:semiHidden/>
    <w:unhideWhenUsed/>
    <w:rsid w:val="0047074B"/>
    <w:rPr>
      <w:sz w:val="16"/>
      <w:szCs w:val="16"/>
    </w:rPr>
  </w:style>
  <w:style w:type="paragraph" w:styleId="af">
    <w:name w:val="annotation text"/>
    <w:basedOn w:val="a3"/>
    <w:link w:val="af0"/>
    <w:unhideWhenUsed/>
    <w:rsid w:val="0047074B"/>
    <w:rPr>
      <w:sz w:val="20"/>
      <w:szCs w:val="20"/>
    </w:rPr>
  </w:style>
  <w:style w:type="character" w:customStyle="1" w:styleId="af0">
    <w:name w:val="Текст примечания Знак"/>
    <w:link w:val="af"/>
    <w:rsid w:val="0047074B"/>
    <w:rPr>
      <w:rFonts w:ascii="Calibri" w:eastAsia="Calibri" w:hAnsi="Calibri" w:cs="Times New Roman"/>
      <w:sz w:val="20"/>
      <w:szCs w:val="20"/>
    </w:rPr>
  </w:style>
  <w:style w:type="paragraph" w:styleId="af1">
    <w:name w:val="Balloon Text"/>
    <w:basedOn w:val="a3"/>
    <w:link w:val="af2"/>
    <w:uiPriority w:val="99"/>
    <w:semiHidden/>
    <w:unhideWhenUsed/>
    <w:rsid w:val="00470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7074B"/>
    <w:rPr>
      <w:rFonts w:ascii="Tahoma" w:eastAsia="Calibri" w:hAnsi="Tahoma" w:cs="Tahoma"/>
      <w:sz w:val="16"/>
      <w:szCs w:val="16"/>
    </w:rPr>
  </w:style>
  <w:style w:type="character" w:styleId="af3">
    <w:name w:val="Hyperlink"/>
    <w:uiPriority w:val="99"/>
    <w:unhideWhenUsed/>
    <w:rsid w:val="00EA3DC6"/>
    <w:rPr>
      <w:color w:val="0000FF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BB036F"/>
    <w:pPr>
      <w:spacing w:line="240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036F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5"/>
    <w:uiPriority w:val="59"/>
    <w:rsid w:val="00D87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3"/>
    <w:rsid w:val="002E29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2"/>
    <w:basedOn w:val="a3"/>
    <w:link w:val="23"/>
    <w:rsid w:val="001774A3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3">
    <w:name w:val="Основной текст 2 Знак"/>
    <w:link w:val="22"/>
    <w:rsid w:val="001774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Plain Text"/>
    <w:basedOn w:val="a3"/>
    <w:link w:val="af8"/>
    <w:rsid w:val="001774A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8">
    <w:name w:val="Текст Знак"/>
    <w:link w:val="af7"/>
    <w:rsid w:val="001774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aliases w:val="Document Header1 Знак,H1 Знак"/>
    <w:link w:val="1"/>
    <w:rsid w:val="006F7BD8"/>
    <w:rPr>
      <w:rFonts w:ascii="Arial" w:eastAsia="Times New Roman" w:hAnsi="Arial"/>
      <w:b/>
      <w:caps/>
      <w:kern w:val="28"/>
      <w:sz w:val="36"/>
    </w:rPr>
  </w:style>
  <w:style w:type="paragraph" w:customStyle="1" w:styleId="-1">
    <w:name w:val="Пункт-1"/>
    <w:basedOn w:val="a3"/>
    <w:rsid w:val="006F7BD8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2">
    <w:name w:val="Пункт-2"/>
    <w:basedOn w:val="a3"/>
    <w:link w:val="-20"/>
    <w:rsid w:val="006F7BD8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3">
    <w:name w:val="Пункт-3"/>
    <w:basedOn w:val="a3"/>
    <w:rsid w:val="006F7BD8"/>
    <w:pPr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4">
    <w:name w:val="Пункт-4"/>
    <w:basedOn w:val="a3"/>
    <w:rsid w:val="006F7BD8"/>
    <w:pPr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5">
    <w:name w:val="Пункт-5"/>
    <w:basedOn w:val="a3"/>
    <w:rsid w:val="006F7BD8"/>
    <w:pPr>
      <w:numPr>
        <w:ilvl w:val="5"/>
        <w:numId w:val="6"/>
      </w:numPr>
      <w:tabs>
        <w:tab w:val="left" w:pos="2268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6">
    <w:name w:val="Пункт-6"/>
    <w:basedOn w:val="a3"/>
    <w:rsid w:val="006F7BD8"/>
    <w:pPr>
      <w:numPr>
        <w:ilvl w:val="6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-20">
    <w:name w:val="Пункт-2 Знак"/>
    <w:link w:val="-2"/>
    <w:rsid w:val="006F7BD8"/>
    <w:rPr>
      <w:rFonts w:ascii="Times New Roman" w:eastAsia="Times New Roman" w:hAnsi="Times New Roman"/>
      <w:sz w:val="28"/>
    </w:rPr>
  </w:style>
  <w:style w:type="paragraph" w:customStyle="1" w:styleId="-1-">
    <w:name w:val="Пункт-1-подзаголовок"/>
    <w:basedOn w:val="-1"/>
    <w:rsid w:val="00CD7DB7"/>
    <w:pPr>
      <w:keepNext/>
      <w:numPr>
        <w:numId w:val="2"/>
      </w:numPr>
      <w:spacing w:before="480" w:after="240" w:line="240" w:lineRule="auto"/>
      <w:jc w:val="left"/>
      <w:outlineLvl w:val="1"/>
    </w:pPr>
    <w:rPr>
      <w:b/>
      <w:sz w:val="32"/>
    </w:rPr>
  </w:style>
  <w:style w:type="character" w:customStyle="1" w:styleId="20">
    <w:name w:val="Заголовок 2 Знак"/>
    <w:link w:val="2"/>
    <w:rsid w:val="00CD7DB7"/>
    <w:rPr>
      <w:rFonts w:ascii="Cambria" w:eastAsia="Times New Roman" w:hAnsi="Cambria"/>
      <w:b/>
      <w:bCs/>
      <w:color w:val="4F81BD"/>
      <w:sz w:val="26"/>
      <w:szCs w:val="26"/>
    </w:rPr>
  </w:style>
  <w:style w:type="paragraph" w:styleId="af9">
    <w:name w:val="TOC Heading"/>
    <w:basedOn w:val="1"/>
    <w:next w:val="a3"/>
    <w:uiPriority w:val="39"/>
    <w:semiHidden/>
    <w:unhideWhenUsed/>
    <w:qFormat/>
    <w:rsid w:val="005862EB"/>
    <w:p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24">
    <w:name w:val="toc 2"/>
    <w:basedOn w:val="a3"/>
    <w:next w:val="a3"/>
    <w:autoRedefine/>
    <w:uiPriority w:val="39"/>
    <w:unhideWhenUsed/>
    <w:rsid w:val="00563778"/>
    <w:pPr>
      <w:tabs>
        <w:tab w:val="left" w:pos="851"/>
        <w:tab w:val="right" w:leader="dot" w:pos="9486"/>
      </w:tabs>
      <w:spacing w:after="60" w:line="240" w:lineRule="auto"/>
      <w:ind w:left="221"/>
    </w:pPr>
    <w:rPr>
      <w:rFonts w:ascii="Times New Roman" w:hAnsi="Times New Roman"/>
      <w:sz w:val="24"/>
    </w:rPr>
  </w:style>
  <w:style w:type="paragraph" w:styleId="afa">
    <w:name w:val="Normal (Web)"/>
    <w:basedOn w:val="a3"/>
    <w:uiPriority w:val="99"/>
    <w:semiHidden/>
    <w:unhideWhenUsed/>
    <w:rsid w:val="0043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ody Text"/>
    <w:basedOn w:val="a3"/>
    <w:link w:val="afc"/>
    <w:rsid w:val="007A228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sid w:val="007A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link w:val="12"/>
    <w:rsid w:val="00D15286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D15286"/>
    <w:pPr>
      <w:numPr>
        <w:ilvl w:val="3"/>
      </w:numPr>
    </w:pPr>
  </w:style>
  <w:style w:type="paragraph" w:customStyle="1" w:styleId="a">
    <w:name w:val="Подподпункт"/>
    <w:basedOn w:val="a1"/>
    <w:rsid w:val="00D15286"/>
    <w:pPr>
      <w:numPr>
        <w:ilvl w:val="0"/>
        <w:numId w:val="14"/>
      </w:numPr>
      <w:tabs>
        <w:tab w:val="clear" w:pos="360"/>
      </w:tabs>
      <w:ind w:left="4309"/>
    </w:pPr>
  </w:style>
  <w:style w:type="character" w:customStyle="1" w:styleId="12">
    <w:name w:val="Пункт Знак1"/>
    <w:link w:val="a0"/>
    <w:rsid w:val="00D15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Strong"/>
    <w:uiPriority w:val="22"/>
    <w:qFormat/>
    <w:rsid w:val="00C90882"/>
    <w:rPr>
      <w:b/>
      <w:bCs/>
    </w:rPr>
  </w:style>
  <w:style w:type="character" w:customStyle="1" w:styleId="udar">
    <w:name w:val="udar"/>
    <w:basedOn w:val="a4"/>
    <w:rsid w:val="00C90882"/>
  </w:style>
  <w:style w:type="character" w:customStyle="1" w:styleId="apple-converted-space">
    <w:name w:val="apple-converted-space"/>
    <w:basedOn w:val="a4"/>
    <w:rsid w:val="00C90882"/>
  </w:style>
  <w:style w:type="paragraph" w:customStyle="1" w:styleId="a2">
    <w:name w:val="Статья"/>
    <w:basedOn w:val="a3"/>
    <w:rsid w:val="00D0348C"/>
    <w:pPr>
      <w:widowControl w:val="0"/>
      <w:numPr>
        <w:ilvl w:val="1"/>
        <w:numId w:val="21"/>
      </w:numPr>
      <w:suppressAutoHyphens/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2-">
    <w:name w:val="Статья 2-го уровня"/>
    <w:basedOn w:val="a2"/>
    <w:autoRedefine/>
    <w:rsid w:val="00D0348C"/>
    <w:pPr>
      <w:numPr>
        <w:ilvl w:val="2"/>
      </w:numPr>
    </w:pPr>
  </w:style>
  <w:style w:type="paragraph" w:customStyle="1" w:styleId="3-">
    <w:name w:val="Статья 3-го уровня"/>
    <w:basedOn w:val="2-"/>
    <w:autoRedefine/>
    <w:rsid w:val="00D0348C"/>
    <w:pPr>
      <w:numPr>
        <w:ilvl w:val="3"/>
      </w:numPr>
      <w:tabs>
        <w:tab w:val="clear" w:pos="2552"/>
        <w:tab w:val="num" w:pos="1980"/>
      </w:tabs>
      <w:ind w:hanging="1292"/>
    </w:pPr>
  </w:style>
  <w:style w:type="paragraph" w:styleId="afe">
    <w:name w:val="No Spacing"/>
    <w:link w:val="aff"/>
    <w:uiPriority w:val="1"/>
    <w:qFormat/>
    <w:rsid w:val="00671FC9"/>
    <w:rPr>
      <w:rFonts w:eastAsia="Times New Roman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671FC9"/>
    <w:rPr>
      <w:rFonts w:eastAsia="Times New Roman"/>
      <w:sz w:val="22"/>
      <w:szCs w:val="22"/>
    </w:rPr>
  </w:style>
  <w:style w:type="paragraph" w:styleId="13">
    <w:name w:val="toc 1"/>
    <w:basedOn w:val="a3"/>
    <w:next w:val="a3"/>
    <w:autoRedefine/>
    <w:uiPriority w:val="39"/>
    <w:unhideWhenUsed/>
    <w:rsid w:val="00563778"/>
    <w:pPr>
      <w:tabs>
        <w:tab w:val="left" w:pos="440"/>
        <w:tab w:val="right" w:leader="dot" w:pos="9769"/>
      </w:tabs>
    </w:pPr>
    <w:rPr>
      <w:rFonts w:ascii="Times New Roman" w:hAnsi="Times New Roman"/>
      <w:sz w:val="28"/>
    </w:rPr>
  </w:style>
  <w:style w:type="paragraph" w:styleId="aff0">
    <w:name w:val="Revision"/>
    <w:hidden/>
    <w:uiPriority w:val="99"/>
    <w:semiHidden/>
    <w:rsid w:val="005E52E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cigr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gre.ru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020F22-C85C-49B1-8AFF-2C5E09F9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ВКР</vt:lpstr>
    </vt:vector>
  </TitlesOfParts>
  <Manager>Аюев Б.И.</Manager>
  <Company>РНК СИГРЭ</Company>
  <LinksUpToDate>false</LinksUpToDate>
  <CharactersWithSpaces>21701</CharactersWithSpaces>
  <SharedDoc>false</SharedDoc>
  <HLinks>
    <vt:vector size="42" baseType="variant">
      <vt:variant>
        <vt:i4>1507344</vt:i4>
      </vt:variant>
      <vt:variant>
        <vt:i4>36</vt:i4>
      </vt:variant>
      <vt:variant>
        <vt:i4>0</vt:i4>
      </vt:variant>
      <vt:variant>
        <vt:i4>5</vt:i4>
      </vt:variant>
      <vt:variant>
        <vt:lpwstr>http://www.cigre.ru/</vt:lpwstr>
      </vt:variant>
      <vt:variant>
        <vt:lpwstr/>
      </vt:variant>
      <vt:variant>
        <vt:i4>2883612</vt:i4>
      </vt:variant>
      <vt:variant>
        <vt:i4>33</vt:i4>
      </vt:variant>
      <vt:variant>
        <vt:i4>0</vt:i4>
      </vt:variant>
      <vt:variant>
        <vt:i4>5</vt:i4>
      </vt:variant>
      <vt:variant>
        <vt:lpwstr>mailto:gofman-av@so-ups.ru</vt:lpwstr>
      </vt:variant>
      <vt:variant>
        <vt:lpwstr/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_Toc326184752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_Toc326184751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_Toc326184750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_Toc326184749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_Toc326184748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ВКР</dc:title>
  <dc:subject>РНК СИГРЭ</dc:subject>
  <dc:creator>Калашников Федор Сергеевич</dc:creator>
  <cp:lastModifiedBy>Калашников Федор Сергеевич</cp:lastModifiedBy>
  <cp:revision>26</cp:revision>
  <dcterms:created xsi:type="dcterms:W3CDTF">2012-09-10T05:22:00Z</dcterms:created>
  <dcterms:modified xsi:type="dcterms:W3CDTF">2013-09-12T05:06:00Z</dcterms:modified>
</cp:coreProperties>
</file>