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C7" w:rsidRDefault="002113C7" w:rsidP="002113C7">
      <w:pPr>
        <w:pStyle w:val="H2"/>
        <w:tabs>
          <w:tab w:val="left" w:pos="1134"/>
        </w:tabs>
        <w:spacing w:before="0" w:after="0"/>
        <w:ind w:firstLine="709"/>
        <w:jc w:val="center"/>
        <w:rPr>
          <w:b w:val="0"/>
          <w:bCs/>
          <w:smallCaps/>
          <w:sz w:val="28"/>
          <w:szCs w:val="24"/>
        </w:rPr>
      </w:pPr>
      <w:r>
        <w:rPr>
          <w:sz w:val="28"/>
          <w:szCs w:val="28"/>
        </w:rPr>
        <w:t>Тематика реферативных работ для студентов с "Ограниченными возможностями здоровья" по предмету  «Элективные дисциплины по физической культуре и спорту»</w:t>
      </w:r>
    </w:p>
    <w:p w:rsidR="002113C7" w:rsidRDefault="002113C7" w:rsidP="002113C7">
      <w:pPr>
        <w:ind w:firstLine="454"/>
        <w:rPr>
          <w:b/>
          <w:sz w:val="28"/>
          <w:szCs w:val="24"/>
        </w:rPr>
      </w:pP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 Роль лечебной физической культуры (ЛФК) в системе медицинской реабилитации.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 ЛФК при заболеваниях органов дыхания.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ЛФК при заболеваниях </w:t>
      </w:r>
      <w:proofErr w:type="spellStart"/>
      <w:r>
        <w:rPr>
          <w:sz w:val="28"/>
          <w:szCs w:val="24"/>
        </w:rPr>
        <w:t>сердечно-сосудистой</w:t>
      </w:r>
      <w:proofErr w:type="spellEnd"/>
      <w:r>
        <w:rPr>
          <w:sz w:val="28"/>
          <w:szCs w:val="24"/>
        </w:rPr>
        <w:t xml:space="preserve"> системы.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4. ЛФК при заболеваниях нервной системы.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5. ЛФК при черепно-мозговой травме.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6. ЛФК при заболеваниях мочеполовой системы. 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7. ЛФК при заболеваниях эндокринной системы. 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8. ЛФК при заболеваниях опорно-двигательного аппарата.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9. ЛФК после перенесенных травм.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10. ЛФК при заболеваниях органов зрения.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11. ЛФК при </w:t>
      </w:r>
      <w:proofErr w:type="spellStart"/>
      <w:r>
        <w:rPr>
          <w:sz w:val="28"/>
          <w:szCs w:val="24"/>
        </w:rPr>
        <w:t>ЛОР-заболеваниях</w:t>
      </w:r>
      <w:proofErr w:type="spellEnd"/>
      <w:r>
        <w:rPr>
          <w:sz w:val="28"/>
          <w:szCs w:val="24"/>
        </w:rPr>
        <w:t>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12. ЛФК при заболеваниях желез внутренней секреции.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13. ЛФК при заболеваниях желудочно-кишечного тракта.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14. Физическая культура и объемы нагрузок при </w:t>
      </w:r>
      <w:proofErr w:type="spellStart"/>
      <w:r>
        <w:rPr>
          <w:sz w:val="28"/>
          <w:szCs w:val="24"/>
        </w:rPr>
        <w:t>аллергопатологии</w:t>
      </w:r>
      <w:proofErr w:type="spellEnd"/>
      <w:r>
        <w:rPr>
          <w:sz w:val="28"/>
          <w:szCs w:val="24"/>
        </w:rPr>
        <w:t>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15. ЛФК при нарушениях осанки.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16. ЛФК в разные триместры беременности.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17. Роль физической культуры в укреплении и сохранении здоровья.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18. Основы методики регуляции эмоциональных состояний человека (аутогенная тренировка, психофизическая тренировка, медитация).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19. Основы методики </w:t>
      </w:r>
      <w:proofErr w:type="spellStart"/>
      <w:r>
        <w:rPr>
          <w:sz w:val="28"/>
          <w:szCs w:val="24"/>
        </w:rPr>
        <w:t>самомассажа</w:t>
      </w:r>
      <w:proofErr w:type="spellEnd"/>
      <w:r>
        <w:rPr>
          <w:sz w:val="28"/>
          <w:szCs w:val="24"/>
        </w:rPr>
        <w:t>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20. Нетрадиционные оздоровительные методики. 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21. Традиционные и нетрадиционные методики дыхательной гимнастики.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22. Характеристика, содержание и направленность популярных частных методик оздоровительных видов гимнастики.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23. Обмен углеводов и минеральных веществ при физической нагрузке.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24. Воздействие природных и социально-экологических факторов на организм и жизнедеятельность человека.</w:t>
      </w:r>
    </w:p>
    <w:p w:rsidR="002113C7" w:rsidRDefault="002113C7" w:rsidP="002113C7">
      <w:pPr>
        <w:ind w:firstLine="709"/>
        <w:jc w:val="both"/>
        <w:rPr>
          <w:sz w:val="28"/>
          <w:szCs w:val="24"/>
        </w:rPr>
      </w:pPr>
    </w:p>
    <w:p w:rsidR="002113C7" w:rsidRDefault="002113C7" w:rsidP="002113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студентов заочной формы обучения по предмету "Физическая культура"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 и её роль в обществе.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Гипокинезия и гиподинамия, их неблагоприятное влияние на организм.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Значимость физической культуры и спорта в подготовке студентов к профессиональной деятельности.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Признаки усталости и утомления, их причины и профилактика.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воспитание как часть физической культуры.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«здоровье». Критерии его оценки.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физической культуры (физические упражнения, оздоровительные силы природы, гигиенические факторы).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Здоровый образ жизни и его составляющие. Оцените свое здоровье.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вы понимаете под тестированием физического развития и физической подготовленности студентов.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Раскройте понятие «осанка». Виды нарушения осанки. Специальные упражнения на формирование правильной осанки.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Уровни освоения двигательных действий.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физического воспитания студентов.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развитие (определение, характеристика).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Раскройте содержание понятия «физическая культура личности».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здоровья студентов.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занятий физическими упражнениями (урочная, неурочная).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какие группы делятся студенты по медицинским показателям для занятия физическими упражнениями.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Меры безопасности на занятиях физической культурой и профилактика травматизма.</w:t>
      </w:r>
    </w:p>
    <w:p w:rsidR="002113C7" w:rsidRDefault="002113C7" w:rsidP="002113C7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Оптимальная двигательная активность. Её воздействие на здоровье и работоспособность.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Дневник самоконтроля занимающегося физической культурой и спортом. Для чего он нужен?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определения физического развития и физической подготовленности студента.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Особенности самостоятельных занятий физической культурой.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Общефизическая подготовка, её цели и задачи.</w:t>
      </w:r>
    </w:p>
    <w:p w:rsidR="002113C7" w:rsidRDefault="002113C7" w:rsidP="002113C7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Олимпийские игры современности (особенности, символика).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Профессионально-прикладная физическая подготовка, её цели и задачи.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Сущность, значение и принципы закаливания.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Раскройте понятие «Спорт». Виды спорта.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Методы диагностики функционального состояния организма.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Массовый спорт и спорт высших достижений, их цели и задачи.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Физические качества. Определения.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видов спорта.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Физическое качество сила. Определение, средства и методы развития.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г. Казань считается спортивной столицей России?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Физическое качество выносливость. Определение, средства и методы развития.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Использование средств физической культуры для оптимизации работоспособности, профилактики нервно-эмоционального утомления студентов.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Физическое качество ловкость. Определение, средства и методы развития.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республики Татарстан к проведению Универсиады 2013 года.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Физическое качество быстрота. Определение, средства и методы развития.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занятий физическими упражнениями.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Физическое качество гибкость. Определение, средства и методы развития.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о проведении спортивных соревнований.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Участие спортсменов республики Татарстан на последних летних Олимпийских играх.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обучения движениям.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Организация самостоятельных занятий физическими упражнениями различной направленности (формы и содержание).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Характеристика, историческая справка летних и зимних Олимпийских игр.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Могут ли занятия физическими упражнениями или спортом отрицательно влиять на здоровье студентов.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Организм человека как биосистема.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Координационные способности человека. Средства их воспитания.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Древние Олимпийские игры. Содержание, историческая значимость для развития общества.</w:t>
      </w:r>
    </w:p>
    <w:p w:rsidR="002113C7" w:rsidRDefault="002113C7" w:rsidP="002113C7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Самодиагностика состояния организма при регулярных занятиях физическими упражнениями и спортом.</w:t>
      </w:r>
    </w:p>
    <w:p w:rsidR="009D1D4F" w:rsidRDefault="009D1D4F"/>
    <w:sectPr w:rsidR="009D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126A3"/>
    <w:multiLevelType w:val="hybridMultilevel"/>
    <w:tmpl w:val="2C4AA0AE"/>
    <w:lvl w:ilvl="0" w:tplc="9FEA634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2113C7"/>
    <w:rsid w:val="002113C7"/>
    <w:rsid w:val="009D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113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113C7"/>
    <w:rPr>
      <w:rFonts w:ascii="Times New Roman" w:eastAsia="Times New Roman" w:hAnsi="Times New Roman" w:cs="Times New Roman"/>
      <w:sz w:val="20"/>
      <w:szCs w:val="20"/>
    </w:rPr>
  </w:style>
  <w:style w:type="paragraph" w:customStyle="1" w:styleId="H2">
    <w:name w:val="H2"/>
    <w:basedOn w:val="a"/>
    <w:next w:val="a"/>
    <w:rsid w:val="002113C7"/>
    <w:pPr>
      <w:keepNext/>
      <w:snapToGrid w:val="0"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ilyshin.ov</dc:creator>
  <cp:keywords/>
  <dc:description/>
  <cp:lastModifiedBy>ilyshin.ov</cp:lastModifiedBy>
  <cp:revision>3</cp:revision>
  <dcterms:created xsi:type="dcterms:W3CDTF">2016-12-13T07:43:00Z</dcterms:created>
  <dcterms:modified xsi:type="dcterms:W3CDTF">2016-12-13T07:48:00Z</dcterms:modified>
</cp:coreProperties>
</file>