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FA" w:rsidRPr="00426B48" w:rsidRDefault="001D1EFA" w:rsidP="0055745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426B48">
        <w:rPr>
          <w:rFonts w:ascii="Times New Roman" w:hAnsi="Times New Roman"/>
          <w:i/>
          <w:sz w:val="24"/>
          <w:szCs w:val="24"/>
          <w:lang w:eastAsia="ru-RU"/>
        </w:rPr>
        <w:t>Приложение 2</w:t>
      </w:r>
    </w:p>
    <w:p w:rsidR="001D1EFA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о конкурсе «Лучший молодой ученый Республики Татарстан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– 2013</w:t>
      </w:r>
      <w:r w:rsidRPr="007631C2">
        <w:rPr>
          <w:rFonts w:ascii="Times New Roman" w:hAnsi="Times New Roman"/>
          <w:b/>
          <w:sz w:val="24"/>
          <w:szCs w:val="24"/>
          <w:lang w:eastAsia="ru-RU"/>
        </w:rPr>
        <w:t>» в рамках  социально значимых  проектов  и программ учреждений молодежной политики, детских и молодежных общественных организаций Республики Татарстан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1.1. Настоящее Положение определяет цели, задачи конкурса «Лучший молодой ученый РТ</w:t>
      </w:r>
      <w:r>
        <w:rPr>
          <w:rFonts w:ascii="Times New Roman" w:hAnsi="Times New Roman"/>
          <w:sz w:val="24"/>
          <w:szCs w:val="24"/>
          <w:lang w:eastAsia="ru-RU"/>
        </w:rPr>
        <w:t xml:space="preserve"> – 2013</w:t>
      </w:r>
      <w:r w:rsidRPr="007631C2">
        <w:rPr>
          <w:rFonts w:ascii="Times New Roman" w:hAnsi="Times New Roman"/>
          <w:sz w:val="24"/>
          <w:szCs w:val="24"/>
          <w:lang w:eastAsia="ru-RU"/>
        </w:rPr>
        <w:t>» (далее – Конкурс), порядок выдвижения участников конкурса и заполняемые ими материалы, процедуру рассмотрения конкурсных заявок и определения победителей.</w:t>
      </w:r>
    </w:p>
    <w:p w:rsidR="001D1EFA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2. ОСНОВНЫЕ ЦЕЛИ И ПРИНЦИПЫ КОНКУРСА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2.1. Конкурс проводится с целью поощрения наиболее талантливых молодых ученых Республики Татарстан, внесших большой вклад в развитие фундаментальной и прикладной науки. </w:t>
      </w:r>
    </w:p>
    <w:p w:rsidR="001D1EFA" w:rsidRPr="007631C2" w:rsidRDefault="001D1EFA" w:rsidP="007631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2.2. Задачами Конкурса являются:</w:t>
      </w:r>
    </w:p>
    <w:p w:rsidR="001D1EFA" w:rsidRPr="007631C2" w:rsidRDefault="001D1EFA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награждение самых достойных молодых ученых Республики Татарстан;</w:t>
      </w:r>
    </w:p>
    <w:p w:rsidR="001D1EFA" w:rsidRPr="007631C2" w:rsidRDefault="001D1EFA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популяризация науки и научных исследований в обществе;</w:t>
      </w:r>
    </w:p>
    <w:p w:rsidR="001D1EFA" w:rsidRPr="007631C2" w:rsidRDefault="001D1EFA" w:rsidP="007631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привлечение внимания общественности и органов государственной власти к проблемам поддержки молодых ученых.</w:t>
      </w:r>
    </w:p>
    <w:p w:rsidR="001D1EFA" w:rsidRPr="007631C2" w:rsidRDefault="001D1EFA" w:rsidP="00763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2.3. Работа по организации и проведению Конкурса основывается на следующих принципах:</w:t>
      </w:r>
    </w:p>
    <w:p w:rsidR="001D1EFA" w:rsidRPr="007631C2" w:rsidRDefault="001D1EFA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публичность и открытость;</w:t>
      </w:r>
    </w:p>
    <w:p w:rsidR="001D1EFA" w:rsidRPr="007631C2" w:rsidRDefault="001D1EFA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свобода получения и распространения информации о Конкурсе;</w:t>
      </w:r>
    </w:p>
    <w:p w:rsidR="001D1EFA" w:rsidRPr="007631C2" w:rsidRDefault="001D1EFA" w:rsidP="007631C2">
      <w:pPr>
        <w:numPr>
          <w:ilvl w:val="0"/>
          <w:numId w:val="2"/>
        </w:num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равенство прав всех молодых ученых вне зависимости от места работы, занимаемой должности и ученой степени;</w:t>
      </w:r>
    </w:p>
    <w:p w:rsidR="001D1EFA" w:rsidRPr="007631C2" w:rsidRDefault="001D1EFA" w:rsidP="007631C2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состязательность, конкурсная основа рассмотрения заявок.</w:t>
      </w:r>
    </w:p>
    <w:p w:rsidR="001D1EFA" w:rsidRDefault="001D1EFA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3. ОРГАНИЗАТОРЫ КОНКУРСА</w:t>
      </w:r>
    </w:p>
    <w:p w:rsidR="001D1EFA" w:rsidRPr="007631C2" w:rsidRDefault="001D1EFA" w:rsidP="007631C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Организаторами Конкурса являются: Региональное молодежное общественное движение молодых ученых и специалистов Республики Татарстан (далее – Движение) и Министерство по делам молодежи, спорту и туризму Республики Татарстан (далее – Министерство). </w:t>
      </w:r>
    </w:p>
    <w:p w:rsidR="001D1EFA" w:rsidRPr="007631C2" w:rsidRDefault="001D1EFA" w:rsidP="007631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Движение: 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информирует 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о проведении Конкурса через </w:t>
      </w:r>
      <w:r>
        <w:rPr>
          <w:rFonts w:ascii="Times New Roman" w:hAnsi="Times New Roman"/>
          <w:sz w:val="24"/>
          <w:szCs w:val="24"/>
          <w:lang w:eastAsia="ru-RU"/>
        </w:rPr>
        <w:t>ректоров вузов</w:t>
      </w:r>
      <w:r w:rsidRPr="007631C2">
        <w:rPr>
          <w:rFonts w:ascii="Times New Roman" w:hAnsi="Times New Roman"/>
          <w:sz w:val="24"/>
          <w:szCs w:val="24"/>
          <w:lang w:eastAsia="ru-RU"/>
        </w:rPr>
        <w:t>, Советы молодых ученых, официальный интернет-сайт Движения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www</w:t>
      </w:r>
      <w:r w:rsidRPr="00B2033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smus</w:t>
      </w:r>
      <w:r w:rsidRPr="00B2033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tatarstan</w:t>
      </w:r>
      <w:r w:rsidRPr="00B2033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hAnsi="Times New Roman"/>
          <w:sz w:val="24"/>
          <w:szCs w:val="24"/>
          <w:lang w:eastAsia="ru-RU"/>
        </w:rPr>
        <w:t>;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принимает конкурсные материалы и обеспечивает проведение их экспертизы;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организует проведение церемонии награждения участников и победителей Конкурса.</w:t>
      </w:r>
    </w:p>
    <w:p w:rsidR="001D1EFA" w:rsidRPr="007631C2" w:rsidRDefault="001D1EFA" w:rsidP="007631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Министерство: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выделяет в рамках </w:t>
      </w:r>
      <w:r w:rsidRPr="007631C2">
        <w:rPr>
          <w:rFonts w:ascii="Times New Roman" w:hAnsi="Times New Roman"/>
          <w:color w:val="000000"/>
          <w:sz w:val="24"/>
          <w:szCs w:val="24"/>
          <w:lang w:eastAsia="ru-RU"/>
        </w:rPr>
        <w:t>гранта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 денежные средства для награждения победителей Конкурса;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участвует в церемонии награждения участников и победителей Конкурса;</w:t>
      </w:r>
    </w:p>
    <w:p w:rsidR="001D1EFA" w:rsidRPr="007631C2" w:rsidRDefault="001D1EFA" w:rsidP="007631C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может награждать отдельных участников Конкурса специальными грамотами.</w:t>
      </w:r>
    </w:p>
    <w:p w:rsidR="001D1EFA" w:rsidRPr="007631C2" w:rsidRDefault="001D1EFA" w:rsidP="007631C2">
      <w:pPr>
        <w:numPr>
          <w:ilvl w:val="1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По вопросам участия в конкурсе можно обращаться к ответственному за проведение Конкурса – заместителю председателя Исполкома Движения Абубакирову Наилю Ренатовичу (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Nail</w:t>
      </w:r>
      <w:r w:rsidRPr="007631C2">
        <w:rPr>
          <w:rFonts w:ascii="Times New Roman" w:hAnsi="Times New Roman"/>
          <w:sz w:val="24"/>
          <w:szCs w:val="24"/>
          <w:lang w:eastAsia="ru-RU"/>
        </w:rPr>
        <w:t>.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Abubakirov</w:t>
      </w:r>
      <w:r w:rsidRPr="007631C2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kpf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u</w:t>
      </w:r>
      <w:r w:rsidRPr="007631C2">
        <w:rPr>
          <w:rFonts w:ascii="Times New Roman" w:hAnsi="Times New Roman"/>
          <w:sz w:val="24"/>
          <w:szCs w:val="24"/>
          <w:lang w:eastAsia="ru-RU"/>
        </w:rPr>
        <w:t>.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hAnsi="Times New Roman"/>
          <w:sz w:val="24"/>
          <w:szCs w:val="24"/>
          <w:lang w:eastAsia="ru-RU"/>
        </w:rPr>
        <w:t>, 89179322938).</w:t>
      </w:r>
    </w:p>
    <w:p w:rsidR="001D1EFA" w:rsidRDefault="001D1EFA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4. УЧАСТНИКИ КОНКУРСА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4.1. В Конкурсе могут принять участие </w:t>
      </w:r>
      <w:r w:rsidRPr="007631C2">
        <w:rPr>
          <w:rFonts w:ascii="Times New Roman" w:hAnsi="Times New Roman"/>
          <w:color w:val="000000"/>
          <w:sz w:val="24"/>
          <w:szCs w:val="24"/>
          <w:lang w:eastAsia="ru-RU"/>
        </w:rPr>
        <w:t>молодые ученые (кандидаты и доктора наук) до 35 лет включительно (на момент подачи документов),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 работающие в вузах и научных учреждениях, расположенных на территории Республики Татарстан</w:t>
      </w:r>
      <w:r w:rsidRPr="004F6D3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в отдельной номинации аспиранты любой формы обучения вузов и научных учреждений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, расположенных на территории Республики Татарстан. 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4.2. Победители Конкурса определяются по следующим  номинациям: «Лучший молодой ученый в области естественных наук», «Лучший молодой ученый в области технических наук», «Лучший молодой ученый в области социогуманитарных наук»</w:t>
      </w:r>
      <w:r>
        <w:rPr>
          <w:rFonts w:ascii="Times New Roman" w:hAnsi="Times New Roman"/>
          <w:sz w:val="24"/>
          <w:szCs w:val="24"/>
          <w:lang w:eastAsia="ru-RU"/>
        </w:rPr>
        <w:t>, "Лучший аспирант". В каждой номинации определяют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ся </w:t>
      </w:r>
      <w:r>
        <w:rPr>
          <w:rFonts w:ascii="Times New Roman" w:hAnsi="Times New Roman"/>
          <w:sz w:val="24"/>
          <w:szCs w:val="24"/>
          <w:lang w:eastAsia="ru-RU"/>
        </w:rPr>
        <w:t>от одного до трех победителей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4.3. Победители не могут принимать участие в Конкурсе в течение следующих трех лет. </w:t>
      </w:r>
    </w:p>
    <w:p w:rsidR="001D1EFA" w:rsidRDefault="001D1EFA" w:rsidP="0076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Default="001D1EFA" w:rsidP="0076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5. ПОРЯДОК ПРОВЕДЕНИЯ КОНКУРСА</w:t>
      </w:r>
    </w:p>
    <w:p w:rsidR="001D1EFA" w:rsidRPr="007631C2" w:rsidRDefault="001D1EFA" w:rsidP="007631C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И КРИТЕРИИ КОНКУРСНОГО ОТБОРА</w:t>
      </w:r>
    </w:p>
    <w:p w:rsidR="001D1EFA" w:rsidRPr="007631C2" w:rsidRDefault="001D1EFA" w:rsidP="00763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5.1. Конкурс проводится один раз в год.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5.2. Выдвижение участников Конкурса проходит в 2 этапа. </w:t>
      </w:r>
    </w:p>
    <w:p w:rsidR="001D1EFA" w:rsidRPr="007631C2" w:rsidRDefault="001D1EFA" w:rsidP="007631C2">
      <w:pPr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5.2.1. На первом этапе участники Конкурса заполняют анкету и информацию о своих научных достижениях по установленной форме (Приложение 1) в электронном виде и присылают их в заполненном виде на электронный адрес оргкомитета конкурса 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konkursmoluch</w:t>
      </w:r>
      <w:r w:rsidRPr="007631C2">
        <w:rPr>
          <w:rFonts w:ascii="Times New Roman" w:hAnsi="Times New Roman"/>
          <w:sz w:val="24"/>
          <w:szCs w:val="24"/>
          <w:lang w:eastAsia="ru-RU"/>
        </w:rPr>
        <w:t>@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yandex</w:t>
      </w:r>
      <w:r w:rsidRPr="007631C2">
        <w:rPr>
          <w:rFonts w:ascii="Times New Roman" w:hAnsi="Times New Roman"/>
          <w:sz w:val="24"/>
          <w:szCs w:val="24"/>
          <w:lang w:eastAsia="ru-RU"/>
        </w:rPr>
        <w:t>.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ru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с 1 октября до 15 декабря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7631C2">
          <w:rPr>
            <w:rFonts w:ascii="Times New Roman" w:hAnsi="Times New Roman"/>
            <w:sz w:val="24"/>
            <w:szCs w:val="24"/>
            <w:lang w:eastAsia="ru-RU"/>
          </w:rPr>
          <w:t>2013 г</w:t>
        </w:r>
      </w:smartTag>
      <w:r w:rsidRPr="007631C2">
        <w:rPr>
          <w:rFonts w:ascii="Times New Roman" w:hAnsi="Times New Roman"/>
          <w:sz w:val="24"/>
          <w:szCs w:val="24"/>
          <w:lang w:eastAsia="ru-RU"/>
        </w:rPr>
        <w:t xml:space="preserve">. (все в одном файле!). Наименование направляемого файла в формате </w:t>
      </w:r>
      <w:r w:rsidRPr="007631C2">
        <w:rPr>
          <w:rFonts w:ascii="Times New Roman" w:hAnsi="Times New Roman"/>
          <w:sz w:val="24"/>
          <w:szCs w:val="24"/>
          <w:lang w:val="en-US" w:eastAsia="ru-RU"/>
        </w:rPr>
        <w:t>RTF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 должно совпадать с фамилией участника Конкурса, написанной латинскими буквами. Количество участников от одного вуза/научного учреждения не ограничено. </w:t>
      </w:r>
      <w:bookmarkStart w:id="0" w:name="_GoBack"/>
      <w:bookmarkEnd w:id="0"/>
    </w:p>
    <w:p w:rsidR="001D1EFA" w:rsidRPr="007631C2" w:rsidRDefault="001D1EFA" w:rsidP="007631C2">
      <w:pPr>
        <w:spacing w:after="0" w:line="240" w:lineRule="auto"/>
        <w:ind w:left="1080" w:hanging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5.2.2. На втором этапе экспертная комиссия Движения отбирает 10 лучших молодых ученых в каждой номинации, которые проходят в финал конкурса. В случае необходимости экспертная комиссия может пригласить этих участников для проведения очного тура, о чем они будут оповещены дополнительно. Кроме того, экспертная комиссия может направить в Совет молодых ученых соответствующего вуза или научного учреждения запрос об общественной деятельности участника конкурса. </w:t>
      </w:r>
    </w:p>
    <w:p w:rsidR="001D1EFA" w:rsidRPr="007631C2" w:rsidRDefault="001D1EFA" w:rsidP="007631C2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5.3. Участники Конкурса оцениваются по следующим показателям:</w:t>
      </w:r>
    </w:p>
    <w:p w:rsidR="001D1EFA" w:rsidRPr="007631C2" w:rsidRDefault="001D1EFA" w:rsidP="00763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5.3.1. Количество и качество публикаций. </w:t>
      </w:r>
    </w:p>
    <w:p w:rsidR="001D1EFA" w:rsidRPr="007631C2" w:rsidRDefault="001D1EFA" w:rsidP="007631C2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При этом отдельно рассматриваются:</w:t>
      </w:r>
    </w:p>
    <w:p w:rsidR="001D1EFA" w:rsidRPr="007631C2" w:rsidRDefault="001D1EFA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статьи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РФ, </w:t>
      </w:r>
    </w:p>
    <w:p w:rsidR="001D1EFA" w:rsidRPr="007631C2" w:rsidRDefault="001D1EFA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статьи в иностранных рецензируемых научных периодических изданиях, включенные хотя бы в одну из следующих систем цитирования: Web of Science, Scopus, Web of Knowledge, Astrophysics, PubMed, Mathematics, Chemical Abstracts, Springer, Agris, GeoRef,</w:t>
      </w:r>
    </w:p>
    <w:p w:rsidR="001D1EFA" w:rsidRDefault="001D1EFA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монографии (при этом учи</w:t>
      </w:r>
      <w:r>
        <w:rPr>
          <w:rFonts w:ascii="Times New Roman" w:hAnsi="Times New Roman"/>
          <w:sz w:val="24"/>
          <w:szCs w:val="24"/>
          <w:lang w:eastAsia="ru-RU"/>
        </w:rPr>
        <w:t>тывается количество соавторов),</w:t>
      </w:r>
    </w:p>
    <w:p w:rsidR="001D1EFA" w:rsidRPr="007631C2" w:rsidRDefault="001D1EFA" w:rsidP="007631C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тезисы и материалы конференций (только для аспирантов).</w:t>
      </w:r>
    </w:p>
    <w:p w:rsidR="001D1EFA" w:rsidRPr="007631C2" w:rsidRDefault="001D1EFA" w:rsidP="00763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5.3.2. Гранты, участие в федеральных целевых программах.</w:t>
      </w:r>
    </w:p>
    <w:p w:rsidR="001D1EFA" w:rsidRPr="007631C2" w:rsidRDefault="001D1EFA" w:rsidP="007631C2">
      <w:pPr>
        <w:spacing w:after="0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При этом отдельно рассматриваются: </w:t>
      </w:r>
    </w:p>
    <w:p w:rsidR="001D1EFA" w:rsidRPr="007631C2" w:rsidRDefault="001D1EFA" w:rsidP="007631C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гранты РТ, </w:t>
      </w:r>
    </w:p>
    <w:p w:rsidR="001D1EFA" w:rsidRPr="007631C2" w:rsidRDefault="001D1EFA" w:rsidP="007631C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российские гранты, </w:t>
      </w:r>
    </w:p>
    <w:p w:rsidR="001D1EFA" w:rsidRPr="007631C2" w:rsidRDefault="001D1EFA" w:rsidP="007631C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международные гранты,</w:t>
      </w:r>
    </w:p>
    <w:p w:rsidR="001D1EFA" w:rsidRPr="007631C2" w:rsidRDefault="001D1EFA" w:rsidP="007631C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участие в федеральных целевых программах.</w:t>
      </w:r>
    </w:p>
    <w:p w:rsidR="001D1EFA" w:rsidRPr="007631C2" w:rsidRDefault="001D1EFA" w:rsidP="007631C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5.3.3. Количество патентов, свидетельств о регистрации интеллектуальной собственности и актов о внедрении (при этом учитывается количество соавторов).</w:t>
      </w:r>
    </w:p>
    <w:p w:rsidR="001D1EFA" w:rsidRDefault="001D1EFA" w:rsidP="007631C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5.3.4. Индекс цитирования и индекс Хирша по системе Scopus. Последние два пункта оцениваются в номинации «Лучший молодой ученый</w:t>
      </w:r>
      <w:r>
        <w:rPr>
          <w:rFonts w:ascii="Times New Roman" w:hAnsi="Times New Roman"/>
          <w:sz w:val="24"/>
          <w:szCs w:val="24"/>
          <w:lang w:eastAsia="ru-RU"/>
        </w:rPr>
        <w:t xml:space="preserve"> в области естественных наук», </w:t>
      </w:r>
      <w:r w:rsidRPr="007631C2">
        <w:rPr>
          <w:rFonts w:ascii="Times New Roman" w:hAnsi="Times New Roman"/>
          <w:sz w:val="24"/>
          <w:szCs w:val="24"/>
          <w:lang w:eastAsia="ru-RU"/>
        </w:rPr>
        <w:t>«Лучший молодой ученый в области технических наук»</w:t>
      </w:r>
      <w:r>
        <w:rPr>
          <w:rFonts w:ascii="Times New Roman" w:hAnsi="Times New Roman"/>
          <w:sz w:val="24"/>
          <w:szCs w:val="24"/>
          <w:lang w:eastAsia="ru-RU"/>
        </w:rPr>
        <w:t xml:space="preserve"> и "Лучший аспирант"</w:t>
      </w:r>
      <w:r w:rsidRPr="007631C2">
        <w:rPr>
          <w:rFonts w:ascii="Times New Roman" w:hAnsi="Times New Roman"/>
          <w:sz w:val="24"/>
          <w:szCs w:val="24"/>
          <w:lang w:eastAsia="ru-RU"/>
        </w:rPr>
        <w:t>.</w:t>
      </w:r>
    </w:p>
    <w:p w:rsidR="001D1EFA" w:rsidRPr="007631C2" w:rsidRDefault="001D1EFA" w:rsidP="007631C2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5.3.5. Научные периодические издания, в которых конкурсант является рецензентом.</w:t>
      </w:r>
    </w:p>
    <w:p w:rsidR="001D1EFA" w:rsidRPr="007631C2" w:rsidRDefault="001D1EFA" w:rsidP="007631C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6. ПОДВЕДЕНИЕ ИТОГОВ И НАГРАЖДЕНИЕ ПОБЕДИТЕЛЕЙ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6.1. Решение о победителях Конкурса принимается по набранным баллам, протокол подписывается всеми членами экспертной комиссии. 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6.2. Участники Конкурса, победившие в своей номинации, награждаются дипломами и денежными призами из средств гранта. Остальные участники, прошедшие в финал конкурса, награждаются дипломами.</w:t>
      </w:r>
    </w:p>
    <w:p w:rsidR="001D1EFA" w:rsidRPr="007631C2" w:rsidRDefault="001D1EFA" w:rsidP="007631C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6.3. Награждение финалистов Конкурса проходит на торжественной церемонии, организуемой Движением. </w:t>
      </w:r>
    </w:p>
    <w:p w:rsidR="001D1EFA" w:rsidRPr="007631C2" w:rsidRDefault="001D1EFA" w:rsidP="00763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7631C2">
        <w:rPr>
          <w:rFonts w:ascii="Times New Roman" w:hAnsi="Times New Roman"/>
          <w:i/>
          <w:sz w:val="24"/>
          <w:szCs w:val="24"/>
          <w:lang w:eastAsia="ru-RU"/>
        </w:rPr>
        <w:br w:type="page"/>
      </w:r>
      <w:r w:rsidRPr="007631C2"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Приложение 1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АНКЕТА ДЛЯ УЧАСТНИКА КОНКУРСА «ЛУЧШИЙ МОЛОДОЙ УЧЕНЫЙ РТ-201</w:t>
      </w:r>
      <w:r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7631C2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631C2">
        <w:rPr>
          <w:rFonts w:ascii="Times New Roman" w:hAnsi="Times New Roman"/>
          <w:iCs/>
          <w:sz w:val="24"/>
          <w:szCs w:val="24"/>
          <w:lang w:eastAsia="ru-RU"/>
        </w:rPr>
        <w:t>Номинация конкурса.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631C2">
        <w:rPr>
          <w:rFonts w:ascii="Times New Roman" w:hAnsi="Times New Roman"/>
          <w:iCs/>
          <w:sz w:val="24"/>
          <w:szCs w:val="24"/>
          <w:lang w:eastAsia="ru-RU"/>
        </w:rPr>
        <w:t>ФИО.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631C2">
        <w:rPr>
          <w:rFonts w:ascii="Times New Roman" w:hAnsi="Times New Roman"/>
          <w:iCs/>
          <w:sz w:val="24"/>
          <w:szCs w:val="24"/>
          <w:lang w:eastAsia="ru-RU"/>
        </w:rPr>
        <w:t>Дата рождения.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631C2">
        <w:rPr>
          <w:rFonts w:ascii="Times New Roman" w:hAnsi="Times New Roman"/>
          <w:iCs/>
          <w:sz w:val="24"/>
          <w:szCs w:val="24"/>
          <w:lang w:eastAsia="ru-RU"/>
        </w:rPr>
        <w:t>Контакты (тел. рабочий, мобильный, электронный адрес).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Какой вуз окончил, год окончания, специальность.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Ученая степень, год получения.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Место работы, должность.</w:t>
      </w:r>
    </w:p>
    <w:p w:rsidR="001D1EFA" w:rsidRPr="007631C2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>Область научных интересов (не более 6 слов).</w:t>
      </w:r>
    </w:p>
    <w:p w:rsidR="001D1EFA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sz w:val="24"/>
          <w:szCs w:val="24"/>
          <w:lang w:eastAsia="ru-RU"/>
        </w:rPr>
        <w:t xml:space="preserve">Краткая аннотация текущей научной работы и перспективы ее развития на 1 год (объем не более 1000 знаков). </w:t>
      </w:r>
    </w:p>
    <w:p w:rsidR="001D1EFA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Копия 2 и 3 страницы паспорта.</w:t>
      </w:r>
    </w:p>
    <w:p w:rsidR="001D1EFA" w:rsidRDefault="001D1EFA" w:rsidP="007631C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Согласен на обработку персональных данных      подпись</w:t>
      </w:r>
      <w:r w:rsidRPr="00B2033A"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eastAsia="ru-RU"/>
        </w:rPr>
        <w:t>ФИО.</w:t>
      </w:r>
    </w:p>
    <w:p w:rsidR="001D1EFA" w:rsidRDefault="001D1EFA" w:rsidP="00B203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1EFA" w:rsidRPr="001B0462" w:rsidRDefault="001D1EFA" w:rsidP="00B203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Информация пунктов 10 и 11 сканируется и присылается в </w:t>
      </w:r>
      <w:r>
        <w:rPr>
          <w:rFonts w:ascii="Times New Roman" w:hAnsi="Times New Roman"/>
          <w:sz w:val="24"/>
          <w:szCs w:val="24"/>
          <w:lang w:val="en-US" w:eastAsia="ru-RU"/>
        </w:rPr>
        <w:t>PDF</w:t>
      </w:r>
      <w:r>
        <w:rPr>
          <w:rFonts w:ascii="Times New Roman" w:hAnsi="Times New Roman"/>
          <w:sz w:val="24"/>
          <w:szCs w:val="24"/>
          <w:lang w:eastAsia="ru-RU"/>
        </w:rPr>
        <w:t xml:space="preserve"> формате в отдельном файле ФИОконкурсанталатиницей</w:t>
      </w:r>
      <w:r>
        <w:rPr>
          <w:rFonts w:ascii="Times New Roman" w:hAnsi="Times New Roman"/>
          <w:sz w:val="24"/>
          <w:szCs w:val="24"/>
          <w:lang w:val="en-US" w:eastAsia="ru-RU"/>
        </w:rPr>
        <w:t>person</w:t>
      </w:r>
      <w:r w:rsidRPr="001B0462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val="en-US" w:eastAsia="ru-RU"/>
        </w:rPr>
        <w:t>pdf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ИНФОРМАЦИЯ О НАУЧНЫХ ДОСТИЖЕНИЯХ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последние 3 года (2011-2013</w:t>
      </w:r>
      <w:r w:rsidRPr="007631C2">
        <w:rPr>
          <w:rFonts w:ascii="Times New Roman" w:hAnsi="Times New Roman"/>
          <w:sz w:val="24"/>
          <w:szCs w:val="24"/>
          <w:lang w:eastAsia="ru-RU"/>
        </w:rPr>
        <w:t>) для участников конкурса в номинациях «Лучший молодой ученый в области естественных наук» и «Лучший молодой ученый в области технических наук»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6"/>
        <w:gridCol w:w="1402"/>
        <w:gridCol w:w="630"/>
        <w:gridCol w:w="1710"/>
        <w:gridCol w:w="2700"/>
      </w:tblGrid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1D1EFA" w:rsidRPr="00525EA5" w:rsidTr="00567302">
        <w:tc>
          <w:tcPr>
            <w:tcW w:w="577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171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1D1EFA" w:rsidRPr="00525EA5" w:rsidTr="00567302">
        <w:tc>
          <w:tcPr>
            <w:tcW w:w="577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изданиях, включенные хотя бы в одну из следующих систем цитирования: Web of Science, Scopus, Web of Knowledge, Astrophysics, PubMed, Mathematics, Chemical Abstracts, Springer, Agris, GeoRef</w:t>
            </w:r>
          </w:p>
        </w:tc>
        <w:tc>
          <w:tcPr>
            <w:tcW w:w="171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статей</w:t>
            </w: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</w:p>
        </w:tc>
      </w:tr>
      <w:tr w:rsidR="001D1EFA" w:rsidRPr="00525EA5" w:rsidTr="00567302">
        <w:tc>
          <w:tcPr>
            <w:tcW w:w="5148" w:type="dxa"/>
            <w:gridSpan w:val="2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ГРАНТЫ, ПРЕМИИ, УЧАСТИЕ В ФЦП</w:t>
            </w: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РТ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РФ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привлеченных средств по всем грантам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ФЦП (руководство)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привлеченных средств по всем ФЦП</w:t>
            </w:r>
          </w:p>
        </w:tc>
      </w:tr>
      <w:tr w:rsidR="001D1EFA" w:rsidRPr="00525EA5" w:rsidTr="00567302">
        <w:tc>
          <w:tcPr>
            <w:tcW w:w="10188" w:type="dxa"/>
            <w:gridSpan w:val="5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ПАТЕНТЫ, СВИДЕТЕЛЬСТВА О РЕГИСТРАЦИИ ИНТЕЛЛЕКТУАЛЬНОЙ СОБСТВЕННОСТИ, АКТЫ ВНЕДРЕНИЯ</w:t>
            </w:r>
          </w:p>
        </w:tc>
      </w:tr>
      <w:tr w:rsidR="001D1EFA" w:rsidRPr="00525EA5" w:rsidTr="00567302">
        <w:tc>
          <w:tcPr>
            <w:tcW w:w="3746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Патенты (только опубликованные)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567302">
        <w:tc>
          <w:tcPr>
            <w:tcW w:w="3746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о госрегистрации интеллектуальной собственности с датой регистрации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567302">
        <w:tc>
          <w:tcPr>
            <w:tcW w:w="3746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реализация результатов исследования с приложением копии Акта о внедрении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567302">
        <w:tc>
          <w:tcPr>
            <w:tcW w:w="3746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Список 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научных периодических издани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й, в которых конкурсант является рецензентом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E3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Импакт-фактор этих изданий (при наличии)</w:t>
            </w:r>
          </w:p>
        </w:tc>
      </w:tr>
    </w:tbl>
    <w:p w:rsidR="001D1EFA" w:rsidRPr="007631C2" w:rsidRDefault="001D1EFA" w:rsidP="007631C2">
      <w:pPr>
        <w:spacing w:after="0" w:line="240" w:lineRule="auto"/>
        <w:jc w:val="both"/>
        <w:rPr>
          <w:rFonts w:ascii="Times New Roman" w:hAnsi="Times New Roman"/>
          <w:sz w:val="2"/>
          <w:szCs w:val="2"/>
          <w:lang w:eastAsia="ru-RU"/>
        </w:rPr>
      </w:pPr>
    </w:p>
    <w:p w:rsidR="001D1EFA" w:rsidRPr="007631C2" w:rsidRDefault="001D1EFA" w:rsidP="00763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t>ИНФОРМАЦИЯ О НАУЧНЫХ ДОСТИЖЕНИЯХ</w:t>
      </w:r>
    </w:p>
    <w:p w:rsidR="001D1EFA" w:rsidRPr="007631C2" w:rsidRDefault="001D1EFA" w:rsidP="007631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последние 3 года (2011-2013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) для участников конкурса «Лучший молодой ученый в области социогуманитарных наук»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2340"/>
        <w:gridCol w:w="2700"/>
      </w:tblGrid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1D1EFA" w:rsidRPr="00525EA5" w:rsidTr="00567302">
        <w:tc>
          <w:tcPr>
            <w:tcW w:w="5148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234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1D1EFA" w:rsidRPr="00525EA5" w:rsidTr="00567302">
        <w:tc>
          <w:tcPr>
            <w:tcW w:w="5148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российских журналах,  не входящих в Перечень ВАК, но имеющих индекс цитирования в системе РИНЦ</w:t>
            </w:r>
          </w:p>
        </w:tc>
        <w:tc>
          <w:tcPr>
            <w:tcW w:w="234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1D1EFA" w:rsidRPr="00525EA5" w:rsidTr="00567302">
        <w:tc>
          <w:tcPr>
            <w:tcW w:w="5148" w:type="dxa"/>
          </w:tcPr>
          <w:p w:rsidR="001D1EFA" w:rsidRPr="007631C2" w:rsidRDefault="001D1EFA" w:rsidP="007631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</w:t>
            </w:r>
          </w:p>
        </w:tc>
        <w:tc>
          <w:tcPr>
            <w:tcW w:w="234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статей</w:t>
            </w: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</w:p>
        </w:tc>
      </w:tr>
      <w:tr w:rsidR="001D1EFA" w:rsidRPr="00525EA5" w:rsidTr="00567302">
        <w:tc>
          <w:tcPr>
            <w:tcW w:w="5148" w:type="dxa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2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ГРАНТЫ, ПРЕМИИ, УЧАСТИЕ В ФЦП</w:t>
            </w: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РТ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РТ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РФ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(исполнение)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 РФ 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гранты (руководство)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гранты (исполнение)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567302">
        <w:tc>
          <w:tcPr>
            <w:tcW w:w="10188" w:type="dxa"/>
            <w:gridSpan w:val="3"/>
          </w:tcPr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привлеченных средств по всем грантам</w:t>
            </w:r>
          </w:p>
          <w:p w:rsidR="001D1EFA" w:rsidRPr="007631C2" w:rsidRDefault="001D1EFA" w:rsidP="007631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1EFA" w:rsidRPr="007631C2" w:rsidRDefault="001D1EFA" w:rsidP="007631C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1EFA" w:rsidRDefault="001D1EFA" w:rsidP="004F6D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Default="001D1EFA" w:rsidP="004F6D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D1EFA" w:rsidRPr="007631C2" w:rsidRDefault="001D1EFA" w:rsidP="004F6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631C2">
        <w:rPr>
          <w:rFonts w:ascii="Times New Roman" w:hAnsi="Times New Roman"/>
          <w:b/>
          <w:sz w:val="24"/>
          <w:szCs w:val="24"/>
          <w:lang w:eastAsia="ru-RU"/>
        </w:rPr>
        <w:lastRenderedPageBreak/>
        <w:t>ИНФОРМАЦИЯ О НАУЧНЫХ ДОСТИЖЕНИЯХ</w:t>
      </w:r>
    </w:p>
    <w:p w:rsidR="001D1EFA" w:rsidRPr="007631C2" w:rsidRDefault="001D1EFA" w:rsidP="004F6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последние 3 года (2011-2013</w:t>
      </w:r>
      <w:r w:rsidRPr="007631C2">
        <w:rPr>
          <w:rFonts w:ascii="Times New Roman" w:hAnsi="Times New Roman"/>
          <w:sz w:val="24"/>
          <w:szCs w:val="24"/>
          <w:lang w:eastAsia="ru-RU"/>
        </w:rPr>
        <w:t xml:space="preserve">) для участников конкурса в номинациях «Лучший </w:t>
      </w:r>
      <w:r>
        <w:rPr>
          <w:rFonts w:ascii="Times New Roman" w:hAnsi="Times New Roman"/>
          <w:sz w:val="24"/>
          <w:szCs w:val="24"/>
          <w:lang w:eastAsia="ru-RU"/>
        </w:rPr>
        <w:t>аспирант</w:t>
      </w:r>
      <w:r w:rsidRPr="007631C2">
        <w:rPr>
          <w:rFonts w:ascii="Times New Roman" w:hAnsi="Times New Roman"/>
          <w:sz w:val="24"/>
          <w:szCs w:val="24"/>
          <w:lang w:eastAsia="ru-RU"/>
        </w:rPr>
        <w:t>»</w:t>
      </w:r>
    </w:p>
    <w:p w:rsidR="001D1EFA" w:rsidRPr="007631C2" w:rsidRDefault="001D1EFA" w:rsidP="004F6D3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6"/>
        <w:gridCol w:w="1402"/>
        <w:gridCol w:w="630"/>
        <w:gridCol w:w="1710"/>
        <w:gridCol w:w="2700"/>
      </w:tblGrid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ПУБЛИКАЦИИ</w:t>
            </w:r>
          </w:p>
        </w:tc>
      </w:tr>
      <w:tr w:rsidR="001D1EFA" w:rsidRPr="00525EA5" w:rsidTr="000B7B79">
        <w:tc>
          <w:tcPr>
            <w:tcW w:w="5778" w:type="dxa"/>
            <w:gridSpan w:val="3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Тезисы и материалы конференций </w:t>
            </w:r>
          </w:p>
        </w:tc>
        <w:tc>
          <w:tcPr>
            <w:tcW w:w="171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5778" w:type="dxa"/>
            <w:gridSpan w:val="3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российских журналах, входящих в Перечень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наук, утвержденный ВАК Минобрнауки РФ</w:t>
            </w:r>
          </w:p>
        </w:tc>
        <w:tc>
          <w:tcPr>
            <w:tcW w:w="171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Импакт-фактор журнала для каждой статьи (того года, когда опубликована статья)</w:t>
            </w:r>
          </w:p>
        </w:tc>
      </w:tr>
      <w:tr w:rsidR="001D1EFA" w:rsidRPr="00525EA5" w:rsidTr="000B7B79">
        <w:tc>
          <w:tcPr>
            <w:tcW w:w="5778" w:type="dxa"/>
            <w:gridSpan w:val="3"/>
          </w:tcPr>
          <w:p w:rsidR="001D1EFA" w:rsidRPr="007631C2" w:rsidRDefault="001D1EFA" w:rsidP="000B7B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статей в иностранных рецензируемых научных периодических изданиях, включенные хотя бы в одну из следующих систем цитирования: Web of Science, Scopus, Web of Knowledge, Astrophysics, PubMed, Mathematics, Chemical Abstracts, Springer, Agris, GeoRef</w:t>
            </w:r>
          </w:p>
        </w:tc>
        <w:tc>
          <w:tcPr>
            <w:tcW w:w="171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2700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Импакт-фактор периодического издания для каждой статьи (того года, когда опубликована статья) </w:t>
            </w: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Общее число статей</w:t>
            </w: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Число статей, имеющих импакт-фактор и суммарный импакт-фактор всех статей</w:t>
            </w:r>
          </w:p>
        </w:tc>
      </w:tr>
      <w:tr w:rsidR="001D1EFA" w:rsidRPr="00525EA5" w:rsidTr="000B7B79">
        <w:tc>
          <w:tcPr>
            <w:tcW w:w="5148" w:type="dxa"/>
            <w:gridSpan w:val="2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Выходные данные монографий объемом не менее 120 стр.</w:t>
            </w:r>
          </w:p>
        </w:tc>
        <w:tc>
          <w:tcPr>
            <w:tcW w:w="5040" w:type="dxa"/>
            <w:gridSpan w:val="3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ГРАНТЫ, ПРЕМИИ, УЧАСТИЕ В ФЦП</w:t>
            </w: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РТ </w:t>
            </w:r>
          </w:p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РФ </w:t>
            </w:r>
          </w:p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Международные гранты (только 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привлеченных средств по всем грантам</w:t>
            </w:r>
          </w:p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ФЦП (руководство) (год, название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номер</w:t>
            </w: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Общая сумма привлеченных средств по всем ФЦП</w:t>
            </w:r>
          </w:p>
        </w:tc>
      </w:tr>
      <w:tr w:rsidR="001D1EFA" w:rsidRPr="00525EA5" w:rsidTr="000B7B79">
        <w:tc>
          <w:tcPr>
            <w:tcW w:w="10188" w:type="dxa"/>
            <w:gridSpan w:val="5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ПАТЕНТЫ, СВИДЕТЕЛЬСТВА О РЕГИСТРАЦИИ ИНТЕЛЛЕКТУАЛЬНОЙ СОБСТВЕННОСТИ, АКТЫ ВНЕДРЕНИЯ</w:t>
            </w:r>
          </w:p>
        </w:tc>
      </w:tr>
      <w:tr w:rsidR="001D1EFA" w:rsidRPr="00525EA5" w:rsidTr="000B7B79">
        <w:tc>
          <w:tcPr>
            <w:tcW w:w="3746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Патенты (только опубликованные)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0B7B79">
        <w:tc>
          <w:tcPr>
            <w:tcW w:w="3746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Свидетельства о госрегистрации интеллектуальной собственности с датой регистрации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  <w:tr w:rsidR="001D1EFA" w:rsidRPr="00525EA5" w:rsidTr="000B7B79">
        <w:tc>
          <w:tcPr>
            <w:tcW w:w="3746" w:type="dxa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Промышленная реализация результатов исследования с приложением копии Акта о внедрении</w:t>
            </w:r>
          </w:p>
        </w:tc>
        <w:tc>
          <w:tcPr>
            <w:tcW w:w="6442" w:type="dxa"/>
            <w:gridSpan w:val="4"/>
          </w:tcPr>
          <w:p w:rsidR="001D1EFA" w:rsidRPr="007631C2" w:rsidRDefault="001D1EFA" w:rsidP="000B7B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31C2">
              <w:rPr>
                <w:rFonts w:ascii="Times New Roman" w:hAnsi="Times New Roman"/>
                <w:sz w:val="24"/>
                <w:szCs w:val="24"/>
                <w:lang w:eastAsia="ru-RU"/>
              </w:rPr>
              <w:t>Авторы</w:t>
            </w:r>
          </w:p>
        </w:tc>
      </w:tr>
    </w:tbl>
    <w:p w:rsidR="001D1EFA" w:rsidRDefault="001D1EFA"/>
    <w:sectPr w:rsidR="001D1EFA" w:rsidSect="00070300">
      <w:footerReference w:type="even" r:id="rId7"/>
      <w:footerReference w:type="default" r:id="rId8"/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AFA" w:rsidRDefault="00ED7AFA" w:rsidP="001119F4">
      <w:pPr>
        <w:spacing w:after="0" w:line="240" w:lineRule="auto"/>
      </w:pPr>
      <w:r>
        <w:separator/>
      </w:r>
    </w:p>
  </w:endnote>
  <w:endnote w:type="continuationSeparator" w:id="1">
    <w:p w:rsidR="00ED7AFA" w:rsidRDefault="00ED7AFA" w:rsidP="0011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FA" w:rsidRDefault="005023C6" w:rsidP="00803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1EF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EFA" w:rsidRDefault="001D1EF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FA" w:rsidRDefault="005023C6" w:rsidP="008036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D1E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61E">
      <w:rPr>
        <w:rStyle w:val="a5"/>
        <w:noProof/>
      </w:rPr>
      <w:t>2</w:t>
    </w:r>
    <w:r>
      <w:rPr>
        <w:rStyle w:val="a5"/>
      </w:rPr>
      <w:fldChar w:fldCharType="end"/>
    </w:r>
  </w:p>
  <w:p w:rsidR="001D1EFA" w:rsidRDefault="001D1E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AFA" w:rsidRDefault="00ED7AFA" w:rsidP="001119F4">
      <w:pPr>
        <w:spacing w:after="0" w:line="240" w:lineRule="auto"/>
      </w:pPr>
      <w:r>
        <w:separator/>
      </w:r>
    </w:p>
  </w:footnote>
  <w:footnote w:type="continuationSeparator" w:id="1">
    <w:p w:rsidR="00ED7AFA" w:rsidRDefault="00ED7AFA" w:rsidP="00111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349"/>
    <w:multiLevelType w:val="multilevel"/>
    <w:tmpl w:val="526ED1C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A7139BE"/>
    <w:multiLevelType w:val="hybridMultilevel"/>
    <w:tmpl w:val="2D12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E84735"/>
    <w:multiLevelType w:val="hybridMultilevel"/>
    <w:tmpl w:val="21A2C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2CA086D"/>
    <w:multiLevelType w:val="hybridMultilevel"/>
    <w:tmpl w:val="BBCE3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5240B"/>
    <w:multiLevelType w:val="hybridMultilevel"/>
    <w:tmpl w:val="F14A3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EC112D"/>
    <w:multiLevelType w:val="hybridMultilevel"/>
    <w:tmpl w:val="4126B8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DA2A8B"/>
    <w:multiLevelType w:val="hybridMultilevel"/>
    <w:tmpl w:val="86980FD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1C2"/>
    <w:rsid w:val="00070300"/>
    <w:rsid w:val="000B7B79"/>
    <w:rsid w:val="001119F4"/>
    <w:rsid w:val="001B0462"/>
    <w:rsid w:val="001D1EFA"/>
    <w:rsid w:val="002400F9"/>
    <w:rsid w:val="00297E66"/>
    <w:rsid w:val="002F67FF"/>
    <w:rsid w:val="00397279"/>
    <w:rsid w:val="003E1B52"/>
    <w:rsid w:val="00423B5A"/>
    <w:rsid w:val="00426B48"/>
    <w:rsid w:val="004355B3"/>
    <w:rsid w:val="00452CBC"/>
    <w:rsid w:val="004F6D33"/>
    <w:rsid w:val="005023C6"/>
    <w:rsid w:val="00525EA5"/>
    <w:rsid w:val="00557456"/>
    <w:rsid w:val="00567302"/>
    <w:rsid w:val="0062361E"/>
    <w:rsid w:val="006A43A9"/>
    <w:rsid w:val="007631C2"/>
    <w:rsid w:val="007E650B"/>
    <w:rsid w:val="0080367C"/>
    <w:rsid w:val="00836957"/>
    <w:rsid w:val="009F2391"/>
    <w:rsid w:val="00B2033A"/>
    <w:rsid w:val="00C05E41"/>
    <w:rsid w:val="00D34393"/>
    <w:rsid w:val="00D73582"/>
    <w:rsid w:val="00E25675"/>
    <w:rsid w:val="00E33BD3"/>
    <w:rsid w:val="00ED7AFA"/>
    <w:rsid w:val="00F5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31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7631C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631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ОбщаяМатематика</dc:creator>
  <cp:lastModifiedBy>shakirov.rr</cp:lastModifiedBy>
  <cp:revision>2</cp:revision>
  <dcterms:created xsi:type="dcterms:W3CDTF">2013-11-29T10:07:00Z</dcterms:created>
  <dcterms:modified xsi:type="dcterms:W3CDTF">2013-11-29T10:07:00Z</dcterms:modified>
</cp:coreProperties>
</file>