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B6" w:rsidRDefault="00E53EB6" w:rsidP="00E53EB6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4768BB">
        <w:rPr>
          <w:rFonts w:ascii="Times New Roman" w:hAnsi="Times New Roman"/>
          <w:b/>
          <w:i/>
          <w:sz w:val="26"/>
          <w:szCs w:val="26"/>
          <w:u w:val="single"/>
        </w:rPr>
        <w:t>Перечень вопросов по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дисциплине «Экономическая оценка инвестиций»</w:t>
      </w:r>
    </w:p>
    <w:p w:rsidR="00E53EB6" w:rsidRPr="00152006" w:rsidRDefault="00E53EB6" w:rsidP="00E53EB6">
      <w:pPr>
        <w:tabs>
          <w:tab w:val="left" w:pos="284"/>
          <w:tab w:val="left" w:pos="851"/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E53EB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2006">
        <w:rPr>
          <w:rFonts w:ascii="Times New Roman" w:hAnsi="Times New Roman"/>
          <w:sz w:val="24"/>
          <w:szCs w:val="24"/>
        </w:rPr>
        <w:t>1. Опишите цели управления инвестиционной деятельностью. Перечислите основные функции инвестиционного менеджмента</w:t>
      </w:r>
      <w:r w:rsidR="00C2090F">
        <w:rPr>
          <w:rFonts w:ascii="Times New Roman" w:hAnsi="Times New Roman"/>
          <w:sz w:val="24"/>
          <w:szCs w:val="24"/>
        </w:rPr>
        <w:t>.</w:t>
      </w:r>
    </w:p>
    <w:p w:rsidR="00E53EB6" w:rsidRPr="00152006" w:rsidRDefault="00C2090F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53EB6" w:rsidRPr="00152006">
        <w:rPr>
          <w:rFonts w:ascii="Times New Roman" w:hAnsi="Times New Roman"/>
          <w:sz w:val="24"/>
          <w:szCs w:val="24"/>
        </w:rPr>
        <w:t>. Перечислите факторы, влияющие на величину спроса на инвестиции на макро- и микроэкономическом уровне. Дайте характеристику факторам.</w:t>
      </w:r>
    </w:p>
    <w:p w:rsidR="00E53EB6" w:rsidRPr="00152006" w:rsidRDefault="00C2090F" w:rsidP="00E53EB6">
      <w:pPr>
        <w:pStyle w:val="2"/>
        <w:tabs>
          <w:tab w:val="left" w:pos="-567"/>
          <w:tab w:val="left" w:pos="900"/>
        </w:tabs>
        <w:ind w:firstLine="540"/>
        <w:rPr>
          <w:kern w:val="16"/>
          <w:sz w:val="24"/>
          <w:szCs w:val="24"/>
        </w:rPr>
      </w:pPr>
      <w:r>
        <w:rPr>
          <w:sz w:val="24"/>
          <w:szCs w:val="24"/>
        </w:rPr>
        <w:t>3</w:t>
      </w:r>
      <w:r w:rsidR="00E53EB6" w:rsidRPr="00152006">
        <w:rPr>
          <w:sz w:val="24"/>
          <w:szCs w:val="24"/>
        </w:rPr>
        <w:t>. Поясните понятие «</w:t>
      </w:r>
      <w:r w:rsidR="00E53EB6" w:rsidRPr="00152006">
        <w:rPr>
          <w:kern w:val="16"/>
          <w:sz w:val="24"/>
          <w:szCs w:val="24"/>
        </w:rPr>
        <w:t>инвестиционные ресурсы». Назовите основные источники формирования инвестиционных ресурсов фирмы.</w:t>
      </w:r>
    </w:p>
    <w:p w:rsidR="00E53EB6" w:rsidRPr="00C2090F" w:rsidRDefault="00C2090F" w:rsidP="00E53EB6">
      <w:pPr>
        <w:pStyle w:val="2"/>
        <w:tabs>
          <w:tab w:val="left" w:pos="-567"/>
          <w:tab w:val="left" w:pos="900"/>
        </w:tabs>
        <w:ind w:firstLine="540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4</w:t>
      </w:r>
      <w:r w:rsidR="00E53EB6" w:rsidRPr="00152006">
        <w:rPr>
          <w:kern w:val="16"/>
          <w:sz w:val="24"/>
          <w:szCs w:val="24"/>
        </w:rPr>
        <w:t xml:space="preserve">. Перечислите способы мобилизации инвестиционных ресурсов. Опишите механизм их </w:t>
      </w:r>
      <w:r w:rsidR="00E53EB6" w:rsidRPr="00C2090F">
        <w:rPr>
          <w:kern w:val="16"/>
          <w:sz w:val="24"/>
          <w:szCs w:val="24"/>
        </w:rPr>
        <w:t>действия.</w:t>
      </w:r>
    </w:p>
    <w:p w:rsidR="00E53EB6" w:rsidRPr="00C2090F" w:rsidRDefault="00C2090F" w:rsidP="00C2090F">
      <w:pPr>
        <w:pStyle w:val="2"/>
        <w:tabs>
          <w:tab w:val="left" w:pos="-567"/>
          <w:tab w:val="left" w:pos="900"/>
        </w:tabs>
        <w:ind w:firstLine="540"/>
        <w:rPr>
          <w:sz w:val="24"/>
          <w:szCs w:val="24"/>
        </w:rPr>
      </w:pPr>
      <w:r>
        <w:rPr>
          <w:kern w:val="16"/>
          <w:sz w:val="24"/>
          <w:szCs w:val="24"/>
        </w:rPr>
        <w:t xml:space="preserve">5. </w:t>
      </w:r>
      <w:r w:rsidR="00E53EB6" w:rsidRPr="00C2090F">
        <w:rPr>
          <w:kern w:val="16"/>
          <w:sz w:val="24"/>
          <w:szCs w:val="24"/>
        </w:rPr>
        <w:t xml:space="preserve">Дайте определение понятию «иностранные инвестиции» Назовите основные формы иностранных инвестиций. </w:t>
      </w:r>
    </w:p>
    <w:p w:rsidR="00C2090F" w:rsidRPr="00C2090F" w:rsidRDefault="00C2090F" w:rsidP="00C2090F">
      <w:pPr>
        <w:pStyle w:val="2"/>
        <w:numPr>
          <w:ilvl w:val="0"/>
          <w:numId w:val="1"/>
        </w:numPr>
        <w:tabs>
          <w:tab w:val="left" w:pos="-567"/>
          <w:tab w:val="left" w:pos="900"/>
        </w:tabs>
        <w:ind w:left="0" w:firstLine="540"/>
        <w:rPr>
          <w:sz w:val="24"/>
          <w:szCs w:val="24"/>
        </w:rPr>
      </w:pPr>
      <w:r w:rsidRPr="00C2090F">
        <w:rPr>
          <w:kern w:val="16"/>
          <w:sz w:val="24"/>
          <w:szCs w:val="24"/>
        </w:rPr>
        <w:t xml:space="preserve">Дайте определение понятию «венчурное финансирование» Назовите его основные этапы. </w:t>
      </w:r>
    </w:p>
    <w:p w:rsidR="00E53EB6" w:rsidRPr="00152006" w:rsidRDefault="00E53EB6" w:rsidP="00E53EB6">
      <w:pPr>
        <w:pStyle w:val="2"/>
        <w:numPr>
          <w:ilvl w:val="0"/>
          <w:numId w:val="1"/>
        </w:numPr>
        <w:tabs>
          <w:tab w:val="left" w:pos="-567"/>
          <w:tab w:val="left" w:pos="900"/>
        </w:tabs>
        <w:ind w:left="0" w:firstLine="540"/>
        <w:rPr>
          <w:sz w:val="24"/>
          <w:szCs w:val="24"/>
        </w:rPr>
      </w:pPr>
      <w:r w:rsidRPr="00152006">
        <w:rPr>
          <w:kern w:val="16"/>
          <w:sz w:val="24"/>
          <w:szCs w:val="24"/>
        </w:rPr>
        <w:t>Дайте определение понятию «инвестиционного климата». Перечислите его основные составляющие.</w:t>
      </w:r>
    </w:p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2006">
        <w:rPr>
          <w:rFonts w:ascii="Times New Roman" w:hAnsi="Times New Roman"/>
          <w:sz w:val="24"/>
          <w:szCs w:val="24"/>
        </w:rPr>
        <w:t>8. Классификация методов экономической оценки инвестиций.</w:t>
      </w:r>
    </w:p>
    <w:p w:rsidR="00E53EB6" w:rsidRPr="00152006" w:rsidRDefault="00E53EB6" w:rsidP="00E53EB6">
      <w:pPr>
        <w:pStyle w:val="2"/>
        <w:tabs>
          <w:tab w:val="left" w:pos="-567"/>
          <w:tab w:val="left" w:pos="900"/>
        </w:tabs>
        <w:snapToGrid/>
        <w:ind w:firstLine="540"/>
        <w:rPr>
          <w:kern w:val="16"/>
          <w:sz w:val="24"/>
          <w:szCs w:val="24"/>
        </w:rPr>
      </w:pPr>
      <w:r>
        <w:rPr>
          <w:sz w:val="24"/>
          <w:szCs w:val="24"/>
        </w:rPr>
        <w:t>9. Поясните сущность стати</w:t>
      </w:r>
      <w:r w:rsidRPr="00152006">
        <w:rPr>
          <w:sz w:val="24"/>
          <w:szCs w:val="24"/>
        </w:rPr>
        <w:t>ческого метода оценки инвестиций. Перечислите показатели, на которых базируется данный метод.</w:t>
      </w:r>
    </w:p>
    <w:p w:rsidR="00E53EB6" w:rsidRPr="00152006" w:rsidRDefault="00E53EB6" w:rsidP="00E53EB6">
      <w:pPr>
        <w:pStyle w:val="21"/>
        <w:tabs>
          <w:tab w:val="left" w:pos="900"/>
        </w:tabs>
        <w:overflowPunct/>
        <w:autoSpaceDE/>
        <w:autoSpaceDN/>
        <w:adjustRightInd/>
        <w:spacing w:line="240" w:lineRule="auto"/>
        <w:ind w:firstLine="540"/>
        <w:textAlignment w:val="auto"/>
        <w:rPr>
          <w:sz w:val="24"/>
          <w:szCs w:val="24"/>
        </w:rPr>
      </w:pPr>
      <w:r w:rsidRPr="00152006">
        <w:rPr>
          <w:sz w:val="24"/>
          <w:szCs w:val="24"/>
        </w:rPr>
        <w:t>10. По</w:t>
      </w:r>
      <w:r>
        <w:rPr>
          <w:sz w:val="24"/>
          <w:szCs w:val="24"/>
        </w:rPr>
        <w:t>ясните,</w:t>
      </w:r>
      <w:r w:rsidRPr="00152006">
        <w:rPr>
          <w:sz w:val="24"/>
          <w:szCs w:val="24"/>
        </w:rPr>
        <w:t xml:space="preserve"> чем </w:t>
      </w:r>
      <w:r>
        <w:rPr>
          <w:sz w:val="24"/>
          <w:szCs w:val="24"/>
        </w:rPr>
        <w:t>вызвана</w:t>
      </w:r>
      <w:r w:rsidRPr="00152006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необходимость</w:t>
      </w:r>
      <w:r w:rsidRPr="00152006">
        <w:rPr>
          <w:sz w:val="24"/>
          <w:szCs w:val="24"/>
        </w:rPr>
        <w:t xml:space="preserve"> учет</w:t>
      </w:r>
      <w:r>
        <w:rPr>
          <w:sz w:val="24"/>
          <w:szCs w:val="24"/>
        </w:rPr>
        <w:t>а</w:t>
      </w:r>
      <w:r w:rsidRPr="00152006">
        <w:rPr>
          <w:sz w:val="24"/>
          <w:szCs w:val="24"/>
        </w:rPr>
        <w:t xml:space="preserve"> фактора времени  при экономической оценке  инвестиций.</w:t>
      </w:r>
    </w:p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2006">
        <w:rPr>
          <w:rFonts w:ascii="Times New Roman" w:hAnsi="Times New Roman"/>
          <w:sz w:val="24"/>
          <w:szCs w:val="24"/>
        </w:rPr>
        <w:t>11. Поясните, в чем заключается сущность метода по приведению  денежных вложений вперед и назад по оси времени.</w:t>
      </w:r>
    </w:p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pacing w:val="4"/>
          <w:sz w:val="24"/>
          <w:szCs w:val="24"/>
        </w:rPr>
      </w:pPr>
      <w:r w:rsidRPr="00152006">
        <w:rPr>
          <w:rFonts w:ascii="Times New Roman" w:hAnsi="Times New Roman"/>
          <w:sz w:val="24"/>
          <w:szCs w:val="24"/>
        </w:rPr>
        <w:t xml:space="preserve">12. Поясните сущность </w:t>
      </w:r>
      <w:r w:rsidRPr="00152006">
        <w:rPr>
          <w:rFonts w:ascii="Times New Roman" w:hAnsi="Times New Roman"/>
          <w:spacing w:val="4"/>
          <w:sz w:val="24"/>
          <w:szCs w:val="24"/>
        </w:rPr>
        <w:t>динамических методов оценки экономической эффективности инвестиций. Перечислите показатели</w:t>
      </w:r>
      <w:r w:rsidRPr="00152006">
        <w:rPr>
          <w:rFonts w:ascii="Times New Roman" w:hAnsi="Times New Roman"/>
          <w:kern w:val="16"/>
          <w:sz w:val="24"/>
          <w:szCs w:val="24"/>
        </w:rPr>
        <w:t>, на которых базируется данный метод.</w:t>
      </w:r>
      <w:r w:rsidRPr="00152006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2006">
        <w:rPr>
          <w:rFonts w:ascii="Times New Roman" w:hAnsi="Times New Roman"/>
          <w:spacing w:val="4"/>
          <w:sz w:val="24"/>
          <w:szCs w:val="24"/>
        </w:rPr>
        <w:t xml:space="preserve">13. Поясните метод, с помощью которого </w:t>
      </w:r>
      <w:r w:rsidRPr="00152006">
        <w:rPr>
          <w:rFonts w:ascii="Times New Roman" w:hAnsi="Times New Roman"/>
          <w:spacing w:val="-6"/>
          <w:sz w:val="24"/>
          <w:szCs w:val="24"/>
        </w:rPr>
        <w:t xml:space="preserve"> п</w:t>
      </w:r>
      <w:r w:rsidRPr="00152006">
        <w:rPr>
          <w:rFonts w:ascii="Times New Roman" w:hAnsi="Times New Roman"/>
          <w:spacing w:val="-2"/>
          <w:sz w:val="24"/>
          <w:szCs w:val="24"/>
        </w:rPr>
        <w:t>рактически</w:t>
      </w:r>
      <w:r w:rsidRPr="00152006">
        <w:rPr>
          <w:rFonts w:ascii="Times New Roman" w:hAnsi="Times New Roman"/>
          <w:spacing w:val="-6"/>
          <w:sz w:val="24"/>
          <w:szCs w:val="24"/>
        </w:rPr>
        <w:t xml:space="preserve"> производится </w:t>
      </w:r>
      <w:r w:rsidRPr="00152006">
        <w:rPr>
          <w:rFonts w:ascii="Times New Roman" w:hAnsi="Times New Roman"/>
          <w:spacing w:val="-2"/>
          <w:sz w:val="24"/>
          <w:szCs w:val="24"/>
        </w:rPr>
        <w:t>вычисление величины ВНД.</w:t>
      </w:r>
    </w:p>
    <w:p w:rsidR="00E53EB6" w:rsidRPr="00152006" w:rsidRDefault="00E53EB6" w:rsidP="00E53EB6">
      <w:pPr>
        <w:tabs>
          <w:tab w:val="left" w:pos="-567"/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2006">
        <w:rPr>
          <w:rFonts w:ascii="Times New Roman" w:hAnsi="Times New Roman"/>
          <w:sz w:val="24"/>
          <w:szCs w:val="24"/>
        </w:rPr>
        <w:t>14. Дайте определение точки безубыточности. Назовите и опишите подходы для расчета точки безубыточности.</w:t>
      </w:r>
    </w:p>
    <w:p w:rsidR="00E53EB6" w:rsidRPr="00152006" w:rsidRDefault="00E53EB6" w:rsidP="00E53EB6">
      <w:pPr>
        <w:tabs>
          <w:tab w:val="left" w:pos="-567"/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2006">
        <w:rPr>
          <w:rFonts w:ascii="Times New Roman" w:hAnsi="Times New Roman"/>
          <w:sz w:val="24"/>
          <w:szCs w:val="24"/>
        </w:rPr>
        <w:t>15. Дайте определение понятию операционный рычаг. Поясните, как данный показатель позволяет определить возможное изменение прибыли.</w:t>
      </w:r>
    </w:p>
    <w:p w:rsidR="00067912" w:rsidRPr="00E53EB6" w:rsidRDefault="00067912">
      <w:pPr>
        <w:rPr>
          <w:rFonts w:ascii="Times New Roman" w:hAnsi="Times New Roman"/>
          <w:b/>
          <w:sz w:val="28"/>
          <w:szCs w:val="28"/>
        </w:rPr>
      </w:pPr>
    </w:p>
    <w:p w:rsidR="00E53EB6" w:rsidRDefault="00E53EB6" w:rsidP="00E53EB6">
      <w:pPr>
        <w:jc w:val="center"/>
        <w:rPr>
          <w:rFonts w:ascii="Times New Roman" w:hAnsi="Times New Roman"/>
          <w:b/>
          <w:sz w:val="28"/>
          <w:szCs w:val="28"/>
        </w:rPr>
      </w:pPr>
      <w:r w:rsidRPr="00E53EB6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ЭОИ</w:t>
      </w:r>
    </w:p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</w:t>
      </w:r>
      <w:r w:rsidRPr="00152006">
        <w:rPr>
          <w:rFonts w:ascii="Times New Roman" w:hAnsi="Times New Roman"/>
          <w:noProof/>
          <w:sz w:val="24"/>
          <w:szCs w:val="24"/>
        </w:rPr>
        <w:t>. Определите привлекательность инвестиционных проектов</w:t>
      </w:r>
      <w:r>
        <w:rPr>
          <w:rFonts w:ascii="Times New Roman" w:hAnsi="Times New Roman"/>
          <w:noProof/>
          <w:sz w:val="24"/>
          <w:szCs w:val="24"/>
        </w:rPr>
        <w:t xml:space="preserve"> А и В</w:t>
      </w:r>
      <w:r w:rsidRPr="00152006">
        <w:rPr>
          <w:rFonts w:ascii="Times New Roman" w:hAnsi="Times New Roman"/>
          <w:noProof/>
          <w:sz w:val="24"/>
          <w:szCs w:val="24"/>
        </w:rPr>
        <w:t xml:space="preserve"> с использованием показателей срока окупаемости инвестиций без учета и с учетом фактора времени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A767C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чистого и чистого дисконтированного</w:t>
      </w:r>
      <w:r w:rsidRPr="00152006">
        <w:rPr>
          <w:rFonts w:ascii="Times New Roman" w:hAnsi="Times New Roman"/>
          <w:noProof/>
          <w:sz w:val="24"/>
          <w:szCs w:val="24"/>
        </w:rPr>
        <w:t xml:space="preserve"> доход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152006">
        <w:rPr>
          <w:rFonts w:ascii="Times New Roman" w:hAnsi="Times New Roman"/>
          <w:noProof/>
          <w:sz w:val="24"/>
          <w:szCs w:val="24"/>
        </w:rPr>
        <w:t>. Ставку дисконтирования принять равной  5%.</w:t>
      </w:r>
    </w:p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  <w:u w:val="single"/>
        </w:rPr>
      </w:pPr>
      <w:r w:rsidRPr="00152006">
        <w:rPr>
          <w:rFonts w:ascii="Times New Roman" w:hAnsi="Times New Roman"/>
          <w:sz w:val="24"/>
          <w:szCs w:val="24"/>
          <w:u w:val="single"/>
        </w:rPr>
        <w:t>Проект</w:t>
      </w:r>
      <w:proofErr w:type="gramStart"/>
      <w:r w:rsidRPr="00152006">
        <w:rPr>
          <w:rFonts w:ascii="Times New Roman" w:hAnsi="Times New Roman"/>
          <w:sz w:val="24"/>
          <w:szCs w:val="24"/>
          <w:u w:val="single"/>
        </w:rPr>
        <w:t xml:space="preserve"> А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851"/>
        <w:gridCol w:w="708"/>
        <w:gridCol w:w="709"/>
        <w:gridCol w:w="709"/>
        <w:gridCol w:w="709"/>
        <w:gridCol w:w="708"/>
      </w:tblGrid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Временной интервал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Инвестиционные затраты, тыс. руб.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Текущий доход от проекта, тыс. руб.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</w:tbl>
    <w:p w:rsidR="00E53EB6" w:rsidRDefault="00E53EB6" w:rsidP="00E53EB6">
      <w:pPr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  <w:u w:val="single"/>
        </w:rPr>
      </w:pPr>
      <w:r w:rsidRPr="00152006">
        <w:rPr>
          <w:rFonts w:ascii="Times New Roman" w:hAnsi="Times New Roman"/>
          <w:sz w:val="24"/>
          <w:szCs w:val="24"/>
          <w:u w:val="single"/>
        </w:rPr>
        <w:t>Проект</w:t>
      </w:r>
      <w:proofErr w:type="gramStart"/>
      <w:r w:rsidRPr="00152006">
        <w:rPr>
          <w:rFonts w:ascii="Times New Roman" w:hAnsi="Times New Roman"/>
          <w:sz w:val="24"/>
          <w:szCs w:val="24"/>
          <w:u w:val="single"/>
        </w:rPr>
        <w:t xml:space="preserve"> Б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851"/>
        <w:gridCol w:w="708"/>
        <w:gridCol w:w="709"/>
        <w:gridCol w:w="709"/>
        <w:gridCol w:w="709"/>
      </w:tblGrid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Временной интервал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Инвестиционные затраты, тыс. руб.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Текущий доход от проекта, тыс. руб.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:rsidR="00E53EB6" w:rsidRPr="00A006D9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A006D9">
        <w:rPr>
          <w:rFonts w:ascii="Times New Roman" w:hAnsi="Times New Roman"/>
          <w:sz w:val="24"/>
          <w:szCs w:val="24"/>
        </w:rPr>
        <w:t>. Оцените привлекательность альтернативных инвестиционных проектов с использованием показателя ЧДД и ИД. Ставку дисконтирования принять 9%.</w:t>
      </w:r>
    </w:p>
    <w:p w:rsidR="00E53EB6" w:rsidRPr="00A006D9" w:rsidRDefault="00E53EB6" w:rsidP="00E53E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006D9">
        <w:rPr>
          <w:rFonts w:ascii="Times New Roman" w:hAnsi="Times New Roman"/>
          <w:sz w:val="24"/>
          <w:szCs w:val="24"/>
          <w:u w:val="single"/>
        </w:rPr>
        <w:t>Проект</w:t>
      </w:r>
      <w:proofErr w:type="gramStart"/>
      <w:r w:rsidRPr="00A006D9">
        <w:rPr>
          <w:rFonts w:ascii="Times New Roman" w:hAnsi="Times New Roman"/>
          <w:sz w:val="24"/>
          <w:szCs w:val="24"/>
          <w:u w:val="single"/>
        </w:rPr>
        <w:t xml:space="preserve"> А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851"/>
        <w:gridCol w:w="708"/>
        <w:gridCol w:w="709"/>
        <w:gridCol w:w="709"/>
      </w:tblGrid>
      <w:tr w:rsidR="00E53EB6" w:rsidRPr="00A006D9" w:rsidTr="00084B5A">
        <w:trPr>
          <w:jc w:val="center"/>
        </w:trPr>
        <w:tc>
          <w:tcPr>
            <w:tcW w:w="251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Временной интервал</w:t>
            </w:r>
          </w:p>
        </w:tc>
        <w:tc>
          <w:tcPr>
            <w:tcW w:w="851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3EB6" w:rsidRPr="00A006D9" w:rsidTr="00084B5A">
        <w:trPr>
          <w:jc w:val="center"/>
        </w:trPr>
        <w:tc>
          <w:tcPr>
            <w:tcW w:w="251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Инвестиционные затраты, тыс. руб.</w:t>
            </w:r>
          </w:p>
        </w:tc>
        <w:tc>
          <w:tcPr>
            <w:tcW w:w="851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70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B6" w:rsidRPr="00A006D9" w:rsidTr="00084B5A">
        <w:trPr>
          <w:jc w:val="center"/>
        </w:trPr>
        <w:tc>
          <w:tcPr>
            <w:tcW w:w="251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Текущий доход от проекта, тыс. руб.</w:t>
            </w:r>
          </w:p>
        </w:tc>
        <w:tc>
          <w:tcPr>
            <w:tcW w:w="851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</w:tbl>
    <w:p w:rsidR="00E53EB6" w:rsidRPr="00A006D9" w:rsidRDefault="00E53EB6" w:rsidP="00E53E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53EB6" w:rsidRPr="00A006D9" w:rsidRDefault="00E53EB6" w:rsidP="00E53E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006D9">
        <w:rPr>
          <w:rFonts w:ascii="Times New Roman" w:hAnsi="Times New Roman"/>
          <w:sz w:val="24"/>
          <w:szCs w:val="24"/>
          <w:u w:val="single"/>
        </w:rPr>
        <w:t>Проект</w:t>
      </w:r>
      <w:proofErr w:type="gramStart"/>
      <w:r w:rsidRPr="00A006D9">
        <w:rPr>
          <w:rFonts w:ascii="Times New Roman" w:hAnsi="Times New Roman"/>
          <w:sz w:val="24"/>
          <w:szCs w:val="24"/>
          <w:u w:val="single"/>
        </w:rPr>
        <w:t xml:space="preserve"> Б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851"/>
        <w:gridCol w:w="708"/>
        <w:gridCol w:w="709"/>
        <w:gridCol w:w="709"/>
      </w:tblGrid>
      <w:tr w:rsidR="00E53EB6" w:rsidRPr="00A006D9" w:rsidTr="00084B5A">
        <w:trPr>
          <w:jc w:val="center"/>
        </w:trPr>
        <w:tc>
          <w:tcPr>
            <w:tcW w:w="251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Временной интервал</w:t>
            </w:r>
          </w:p>
        </w:tc>
        <w:tc>
          <w:tcPr>
            <w:tcW w:w="851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3EB6" w:rsidRPr="00A006D9" w:rsidTr="00084B5A">
        <w:trPr>
          <w:jc w:val="center"/>
        </w:trPr>
        <w:tc>
          <w:tcPr>
            <w:tcW w:w="251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Инвестиционные затраты, тыс. руб.</w:t>
            </w:r>
          </w:p>
        </w:tc>
        <w:tc>
          <w:tcPr>
            <w:tcW w:w="851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70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B6" w:rsidRPr="00A006D9" w:rsidTr="00084B5A">
        <w:trPr>
          <w:jc w:val="center"/>
        </w:trPr>
        <w:tc>
          <w:tcPr>
            <w:tcW w:w="251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Текущий доход от проекта, тыс. руб.</w:t>
            </w:r>
          </w:p>
        </w:tc>
        <w:tc>
          <w:tcPr>
            <w:tcW w:w="851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E53EB6" w:rsidRPr="00A006D9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D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</w:tbl>
    <w:p w:rsidR="00E53EB6" w:rsidRPr="00A006D9" w:rsidRDefault="00E53EB6" w:rsidP="00E53EB6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E53EB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52006">
        <w:rPr>
          <w:rFonts w:ascii="Times New Roman" w:hAnsi="Times New Roman"/>
          <w:sz w:val="24"/>
          <w:szCs w:val="24"/>
        </w:rPr>
        <w:t>. Определите внутреннюю норму доходности предложенных инвестиционных проектов. Сделайте выводы.</w:t>
      </w:r>
    </w:p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3EB6" w:rsidRPr="00152006" w:rsidRDefault="00E53EB6" w:rsidP="00E53E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52006">
        <w:rPr>
          <w:rFonts w:ascii="Times New Roman" w:hAnsi="Times New Roman"/>
          <w:sz w:val="24"/>
          <w:szCs w:val="24"/>
          <w:u w:val="single"/>
        </w:rPr>
        <w:t>Проект</w:t>
      </w:r>
      <w:proofErr w:type="gramStart"/>
      <w:r w:rsidRPr="00152006">
        <w:rPr>
          <w:rFonts w:ascii="Times New Roman" w:hAnsi="Times New Roman"/>
          <w:sz w:val="24"/>
          <w:szCs w:val="24"/>
          <w:u w:val="single"/>
        </w:rPr>
        <w:t xml:space="preserve"> А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851"/>
        <w:gridCol w:w="708"/>
        <w:gridCol w:w="709"/>
        <w:gridCol w:w="709"/>
        <w:gridCol w:w="709"/>
        <w:gridCol w:w="708"/>
      </w:tblGrid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Временной интервал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Инвестиционные затраты, тыс. руб.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Текущий доход от проекта, тыс. руб.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</w:tbl>
    <w:p w:rsidR="00E53EB6" w:rsidRPr="00152006" w:rsidRDefault="00E53EB6" w:rsidP="00E53E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53EB6" w:rsidRPr="00152006" w:rsidRDefault="00E53EB6" w:rsidP="00E53E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52006">
        <w:rPr>
          <w:rFonts w:ascii="Times New Roman" w:hAnsi="Times New Roman"/>
          <w:sz w:val="24"/>
          <w:szCs w:val="24"/>
          <w:u w:val="single"/>
        </w:rPr>
        <w:t>Проект</w:t>
      </w:r>
      <w:proofErr w:type="gramStart"/>
      <w:r w:rsidRPr="00152006">
        <w:rPr>
          <w:rFonts w:ascii="Times New Roman" w:hAnsi="Times New Roman"/>
          <w:sz w:val="24"/>
          <w:szCs w:val="24"/>
          <w:u w:val="single"/>
        </w:rPr>
        <w:t xml:space="preserve"> Б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851"/>
        <w:gridCol w:w="708"/>
        <w:gridCol w:w="709"/>
        <w:gridCol w:w="709"/>
        <w:gridCol w:w="709"/>
      </w:tblGrid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Временной интервал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Инвестиционные затраты, тыс. руб.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B6" w:rsidRPr="00152006" w:rsidTr="00084B5A">
        <w:trPr>
          <w:jc w:val="center"/>
        </w:trPr>
        <w:tc>
          <w:tcPr>
            <w:tcW w:w="251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Текущий доход от проекта, тыс. руб.</w:t>
            </w:r>
          </w:p>
        </w:tc>
        <w:tc>
          <w:tcPr>
            <w:tcW w:w="85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E53EB6" w:rsidRDefault="00E53EB6" w:rsidP="00E53EB6">
      <w:pPr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52006">
        <w:rPr>
          <w:rFonts w:ascii="Times New Roman" w:hAnsi="Times New Roman"/>
          <w:sz w:val="24"/>
          <w:szCs w:val="24"/>
        </w:rPr>
        <w:t>. Рассмотрите влияние распределения доходов во времени на показатель ВНД. Сделайте выводы.</w:t>
      </w:r>
    </w:p>
    <w:p w:rsidR="00C2090F" w:rsidRPr="00152006" w:rsidRDefault="00C2090F" w:rsidP="00E53EB6">
      <w:pPr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E53EB6" w:rsidRPr="00152006" w:rsidTr="00084B5A">
        <w:trPr>
          <w:jc w:val="center"/>
        </w:trPr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gramStart"/>
            <w:r w:rsidRPr="0015200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9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gramStart"/>
            <w:r w:rsidRPr="00152006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E53EB6" w:rsidRPr="00152006" w:rsidTr="00084B5A">
        <w:trPr>
          <w:jc w:val="center"/>
        </w:trPr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Инвестиционные затраты, тыс. руб.</w:t>
            </w:r>
          </w:p>
        </w:tc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319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E53EB6" w:rsidRPr="00152006" w:rsidTr="00084B5A">
        <w:trPr>
          <w:jc w:val="center"/>
        </w:trPr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Текущий доход, тыс. руб. по интервалам:     1</w:t>
            </w:r>
          </w:p>
        </w:tc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19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53EB6" w:rsidRPr="00152006" w:rsidTr="00084B5A">
        <w:trPr>
          <w:jc w:val="center"/>
        </w:trPr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19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E53EB6" w:rsidRPr="00152006" w:rsidTr="00084B5A">
        <w:trPr>
          <w:jc w:val="center"/>
        </w:trPr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53EB6" w:rsidRPr="00152006" w:rsidRDefault="00E53EB6" w:rsidP="00E53EB6">
      <w:pPr>
        <w:pStyle w:val="a3"/>
        <w:tabs>
          <w:tab w:val="left" w:pos="900"/>
        </w:tabs>
        <w:spacing w:before="0" w:beforeAutospacing="0" w:after="0" w:afterAutospacing="0"/>
        <w:ind w:firstLine="540"/>
        <w:jc w:val="both"/>
      </w:pPr>
      <w:r>
        <w:t>5</w:t>
      </w:r>
      <w:r w:rsidRPr="00152006">
        <w:t xml:space="preserve">. Проведите сравнительный анализ безубыточности двух предприятий с </w:t>
      </w:r>
      <w:proofErr w:type="gramStart"/>
      <w:r w:rsidRPr="00152006">
        <w:t>существенно различной</w:t>
      </w:r>
      <w:proofErr w:type="gramEnd"/>
      <w:r w:rsidRPr="00152006">
        <w:t xml:space="preserve"> структурой издержек. Сделайте выводы. </w:t>
      </w:r>
    </w:p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39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81"/>
        <w:gridCol w:w="2014"/>
        <w:gridCol w:w="2032"/>
      </w:tblGrid>
      <w:tr w:rsidR="00E53EB6" w:rsidRPr="00152006" w:rsidTr="00084B5A">
        <w:trPr>
          <w:jc w:val="center"/>
        </w:trPr>
        <w:tc>
          <w:tcPr>
            <w:tcW w:w="2312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8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Компания X</w:t>
            </w:r>
          </w:p>
        </w:tc>
        <w:tc>
          <w:tcPr>
            <w:tcW w:w="13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Компания Y</w:t>
            </w:r>
          </w:p>
        </w:tc>
      </w:tr>
      <w:tr w:rsidR="00E53EB6" w:rsidRPr="00152006" w:rsidTr="00084B5A">
        <w:trPr>
          <w:jc w:val="center"/>
        </w:trPr>
        <w:tc>
          <w:tcPr>
            <w:tcW w:w="2312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Выручка, руб.</w:t>
            </w:r>
          </w:p>
        </w:tc>
        <w:tc>
          <w:tcPr>
            <w:tcW w:w="1338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500 000</w:t>
            </w:r>
          </w:p>
        </w:tc>
        <w:tc>
          <w:tcPr>
            <w:tcW w:w="13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500 000</w:t>
            </w:r>
          </w:p>
        </w:tc>
      </w:tr>
      <w:tr w:rsidR="00E53EB6" w:rsidRPr="00152006" w:rsidTr="00084B5A">
        <w:trPr>
          <w:jc w:val="center"/>
        </w:trPr>
        <w:tc>
          <w:tcPr>
            <w:tcW w:w="2312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Переменные издержки, руб.</w:t>
            </w:r>
          </w:p>
        </w:tc>
        <w:tc>
          <w:tcPr>
            <w:tcW w:w="1338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350 000</w:t>
            </w:r>
          </w:p>
        </w:tc>
        <w:tc>
          <w:tcPr>
            <w:tcW w:w="13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</w:tr>
      <w:tr w:rsidR="00E53EB6" w:rsidRPr="00152006" w:rsidTr="00084B5A">
        <w:trPr>
          <w:jc w:val="center"/>
        </w:trPr>
        <w:tc>
          <w:tcPr>
            <w:tcW w:w="2312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Постоянные издержки, руб.</w:t>
            </w:r>
          </w:p>
        </w:tc>
        <w:tc>
          <w:tcPr>
            <w:tcW w:w="1338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90 000</w:t>
            </w:r>
          </w:p>
        </w:tc>
        <w:tc>
          <w:tcPr>
            <w:tcW w:w="13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340 000</w:t>
            </w:r>
          </w:p>
        </w:tc>
      </w:tr>
      <w:tr w:rsidR="00E53EB6" w:rsidRPr="00152006" w:rsidTr="00084B5A">
        <w:trPr>
          <w:jc w:val="center"/>
        </w:trPr>
        <w:tc>
          <w:tcPr>
            <w:tcW w:w="2312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lastRenderedPageBreak/>
              <w:t>Чистая прибыль (убыток), руб.</w:t>
            </w:r>
          </w:p>
        </w:tc>
        <w:tc>
          <w:tcPr>
            <w:tcW w:w="1338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13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 xml:space="preserve"> 60 000</w:t>
            </w:r>
          </w:p>
        </w:tc>
      </w:tr>
      <w:tr w:rsidR="00E53EB6" w:rsidRPr="00152006" w:rsidTr="00084B5A">
        <w:trPr>
          <w:trHeight w:val="383"/>
          <w:jc w:val="center"/>
        </w:trPr>
        <w:tc>
          <w:tcPr>
            <w:tcW w:w="2312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 xml:space="preserve"> Объем производства, </w:t>
            </w:r>
            <w:proofErr w:type="spellStart"/>
            <w:proofErr w:type="gramStart"/>
            <w:r w:rsidRPr="0015200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5200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5200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 1000</w:t>
            </w: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1000 </w:t>
            </w:r>
          </w:p>
        </w:tc>
      </w:tr>
      <w:tr w:rsidR="00E53EB6" w:rsidRPr="00152006" w:rsidTr="00084B5A">
        <w:trPr>
          <w:trHeight w:val="403"/>
          <w:jc w:val="center"/>
        </w:trPr>
        <w:tc>
          <w:tcPr>
            <w:tcW w:w="2312" w:type="pct"/>
            <w:tcBorders>
              <w:bottom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Цена единицы продукции, руб.</w:t>
            </w:r>
          </w:p>
        </w:tc>
        <w:tc>
          <w:tcPr>
            <w:tcW w:w="1338" w:type="pct"/>
            <w:tcBorders>
              <w:bottom w:val="single" w:sz="4" w:space="0" w:color="auto"/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0" w:type="pct"/>
            <w:tcBorders>
              <w:bottom w:val="single" w:sz="4" w:space="0" w:color="auto"/>
              <w:right w:val="single" w:sz="4" w:space="0" w:color="auto"/>
            </w:tcBorders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 w:rsidR="00E53EB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3EB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52006">
        <w:rPr>
          <w:rFonts w:ascii="Times New Roman" w:hAnsi="Times New Roman"/>
          <w:sz w:val="24"/>
          <w:szCs w:val="24"/>
        </w:rPr>
        <w:t>. Оцените, какая структура затрат предпочтительнее в случае улучшения и ухудшения состояния на рынке? Состояние рынка отразится в увеличении или уменьшении объема продаж компаний на 10%.</w:t>
      </w:r>
    </w:p>
    <w:p w:rsidR="00C2090F" w:rsidRPr="00152006" w:rsidRDefault="00C2090F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40"/>
        <w:gridCol w:w="1176"/>
        <w:gridCol w:w="784"/>
        <w:gridCol w:w="1176"/>
        <w:gridCol w:w="784"/>
      </w:tblGrid>
      <w:tr w:rsidR="00E53EB6" w:rsidRPr="00152006" w:rsidTr="00084B5A">
        <w:trPr>
          <w:jc w:val="center"/>
        </w:trPr>
        <w:tc>
          <w:tcPr>
            <w:tcW w:w="24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gridSpan w:val="2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i/>
                <w:iCs/>
                <w:sz w:val="24"/>
                <w:szCs w:val="24"/>
              </w:rPr>
              <w:t>Компания X</w:t>
            </w:r>
          </w:p>
        </w:tc>
        <w:tc>
          <w:tcPr>
            <w:tcW w:w="1250" w:type="pct"/>
            <w:gridSpan w:val="2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i/>
                <w:iCs/>
                <w:sz w:val="24"/>
                <w:szCs w:val="24"/>
              </w:rPr>
              <w:t>Компания Y</w:t>
            </w:r>
          </w:p>
        </w:tc>
      </w:tr>
      <w:tr w:rsidR="00E53EB6" w:rsidRPr="00152006" w:rsidTr="00084B5A">
        <w:trPr>
          <w:jc w:val="center"/>
        </w:trPr>
        <w:tc>
          <w:tcPr>
            <w:tcW w:w="24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Выручка, руб.</w:t>
            </w: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53EB6" w:rsidRPr="00152006" w:rsidTr="00084B5A">
        <w:trPr>
          <w:jc w:val="center"/>
        </w:trPr>
        <w:tc>
          <w:tcPr>
            <w:tcW w:w="24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Переменные издержки, руб.</w:t>
            </w: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E53EB6" w:rsidRPr="00152006" w:rsidTr="00084B5A">
        <w:trPr>
          <w:jc w:val="center"/>
        </w:trPr>
        <w:tc>
          <w:tcPr>
            <w:tcW w:w="24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B6" w:rsidRPr="00152006" w:rsidTr="00084B5A">
        <w:trPr>
          <w:jc w:val="center"/>
        </w:trPr>
        <w:tc>
          <w:tcPr>
            <w:tcW w:w="24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Постоянные издержки, руб.</w:t>
            </w: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3EB6" w:rsidRPr="00152006" w:rsidTr="00084B5A">
        <w:trPr>
          <w:jc w:val="center"/>
        </w:trPr>
        <w:tc>
          <w:tcPr>
            <w:tcW w:w="24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 xml:space="preserve">Чистая прибыль, руб. </w:t>
            </w: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500" w:type="pct"/>
          </w:tcPr>
          <w:p w:rsidR="00E53EB6" w:rsidRPr="00152006" w:rsidRDefault="00E53EB6" w:rsidP="00084B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0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53EB6" w:rsidRPr="00152006" w:rsidRDefault="00E53EB6" w:rsidP="00E53EB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3EB6" w:rsidRPr="00E53EB6" w:rsidRDefault="00E53EB6" w:rsidP="00E53EB6">
      <w:pPr>
        <w:jc w:val="both"/>
        <w:rPr>
          <w:rFonts w:ascii="Times New Roman" w:hAnsi="Times New Roman"/>
          <w:sz w:val="28"/>
          <w:szCs w:val="28"/>
        </w:rPr>
      </w:pPr>
    </w:p>
    <w:sectPr w:rsidR="00E53EB6" w:rsidRPr="00E53EB6" w:rsidSect="00C4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02CA"/>
    <w:multiLevelType w:val="hybridMultilevel"/>
    <w:tmpl w:val="7036213A"/>
    <w:lvl w:ilvl="0" w:tplc="93325F1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A47A38"/>
    <w:multiLevelType w:val="hybridMultilevel"/>
    <w:tmpl w:val="1AD25D5E"/>
    <w:lvl w:ilvl="0" w:tplc="B8A07A16">
      <w:start w:val="27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2894"/>
    <w:rsid w:val="00067912"/>
    <w:rsid w:val="0064057B"/>
    <w:rsid w:val="00952894"/>
    <w:rsid w:val="00C2090F"/>
    <w:rsid w:val="00C47C8C"/>
    <w:rsid w:val="00E5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53EB6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/>
      <w:sz w:val="28"/>
      <w:szCs w:val="20"/>
    </w:rPr>
  </w:style>
  <w:style w:type="paragraph" w:customStyle="1" w:styleId="2">
    <w:name w:val="Обычный2"/>
    <w:rsid w:val="00E53EB6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semiHidden/>
    <w:rsid w:val="00E53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53EB6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/>
      <w:sz w:val="28"/>
      <w:szCs w:val="20"/>
    </w:rPr>
  </w:style>
  <w:style w:type="paragraph" w:customStyle="1" w:styleId="2">
    <w:name w:val="Обычный2"/>
    <w:rsid w:val="00E53EB6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semiHidden/>
    <w:rsid w:val="00E53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Коцюбинский Андрей Владиславович</dc:creator>
  <cp:lastModifiedBy>minulina.ov</cp:lastModifiedBy>
  <cp:revision>2</cp:revision>
  <dcterms:created xsi:type="dcterms:W3CDTF">2015-03-10T06:18:00Z</dcterms:created>
  <dcterms:modified xsi:type="dcterms:W3CDTF">2015-03-10T06:18:00Z</dcterms:modified>
</cp:coreProperties>
</file>