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53F" w:rsidRDefault="00C2053F" w:rsidP="009063AE">
      <w:pPr>
        <w:spacing w:line="330" w:lineRule="atLeast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Требования к структуре</w:t>
      </w:r>
      <w:r w:rsidRPr="00641994">
        <w:rPr>
          <w:b/>
          <w:sz w:val="28"/>
          <w:szCs w:val="28"/>
        </w:rPr>
        <w:t xml:space="preserve"> учебн</w:t>
      </w:r>
      <w:r>
        <w:rPr>
          <w:b/>
          <w:sz w:val="28"/>
          <w:szCs w:val="28"/>
        </w:rPr>
        <w:t>ых</w:t>
      </w:r>
      <w:r w:rsidRPr="00641994">
        <w:rPr>
          <w:b/>
          <w:sz w:val="28"/>
          <w:szCs w:val="28"/>
        </w:rPr>
        <w:t xml:space="preserve"> издани</w:t>
      </w:r>
      <w:r>
        <w:rPr>
          <w:b/>
          <w:sz w:val="28"/>
          <w:szCs w:val="28"/>
        </w:rPr>
        <w:t>й</w:t>
      </w:r>
    </w:p>
    <w:p w:rsidR="00C2053F" w:rsidRPr="00641994" w:rsidRDefault="00C2053F" w:rsidP="009063AE">
      <w:pPr>
        <w:spacing w:line="330" w:lineRule="atLeast"/>
        <w:jc w:val="center"/>
        <w:rPr>
          <w:b/>
          <w:sz w:val="28"/>
          <w:szCs w:val="28"/>
        </w:rPr>
      </w:pPr>
    </w:p>
    <w:p w:rsidR="00C2053F" w:rsidRPr="009072DA" w:rsidRDefault="00C2053F" w:rsidP="009063AE">
      <w:pPr>
        <w:spacing w:line="330" w:lineRule="atLeast"/>
        <w:ind w:firstLine="709"/>
        <w:jc w:val="both"/>
        <w:rPr>
          <w:rFonts w:eastAsia="TimesNewRomanPSMT"/>
          <w:color w:val="000000"/>
          <w:sz w:val="28"/>
          <w:szCs w:val="28"/>
        </w:rPr>
      </w:pPr>
      <w:r w:rsidRPr="00641994">
        <w:rPr>
          <w:rFonts w:eastAsia="TimesNewRomanPSMT"/>
          <w:color w:val="000000"/>
          <w:sz w:val="28"/>
          <w:szCs w:val="28"/>
        </w:rPr>
        <w:t>1.</w:t>
      </w:r>
      <w:r>
        <w:rPr>
          <w:rFonts w:eastAsia="TimesNewRomanPSMT"/>
          <w:color w:val="000000"/>
          <w:sz w:val="28"/>
          <w:szCs w:val="28"/>
        </w:rPr>
        <w:t> </w:t>
      </w:r>
      <w:r w:rsidRPr="009072DA">
        <w:rPr>
          <w:rFonts w:eastAsia="TimesNewRomanPSMT"/>
          <w:color w:val="000000"/>
          <w:sz w:val="28"/>
          <w:szCs w:val="28"/>
        </w:rPr>
        <w:t>Текст учебного издания должен отвечать следующим основным</w:t>
      </w:r>
      <w:r>
        <w:rPr>
          <w:rFonts w:eastAsia="TimesNewRomanPSMT"/>
          <w:color w:val="000000"/>
          <w:sz w:val="28"/>
          <w:szCs w:val="28"/>
        </w:rPr>
        <w:t xml:space="preserve"> т</w:t>
      </w:r>
      <w:r w:rsidRPr="009072DA">
        <w:rPr>
          <w:rFonts w:eastAsia="TimesNewRomanPSMT"/>
          <w:color w:val="000000"/>
          <w:sz w:val="28"/>
          <w:szCs w:val="28"/>
        </w:rPr>
        <w:t>ребованиям:</w:t>
      </w:r>
    </w:p>
    <w:p w:rsidR="00C2053F" w:rsidRPr="009072DA" w:rsidRDefault="00C2053F" w:rsidP="009063AE">
      <w:pPr>
        <w:spacing w:line="330" w:lineRule="atLeast"/>
        <w:ind w:firstLine="709"/>
        <w:jc w:val="both"/>
        <w:rPr>
          <w:rFonts w:eastAsia="TimesNewRomanPSMT"/>
          <w:color w:val="000000"/>
          <w:sz w:val="28"/>
          <w:szCs w:val="28"/>
        </w:rPr>
      </w:pPr>
      <w:r w:rsidRPr="009072DA">
        <w:rPr>
          <w:rFonts w:eastAsia="TimesNewRomanPSMT"/>
          <w:color w:val="000000"/>
          <w:sz w:val="28"/>
          <w:szCs w:val="28"/>
        </w:rPr>
        <w:t>– точность и достоверность приведенных сведений;</w:t>
      </w:r>
    </w:p>
    <w:p w:rsidR="00C2053F" w:rsidRPr="009072DA" w:rsidRDefault="00C2053F" w:rsidP="009063AE">
      <w:pPr>
        <w:spacing w:line="330" w:lineRule="atLeast"/>
        <w:ind w:firstLine="709"/>
        <w:jc w:val="both"/>
        <w:rPr>
          <w:rFonts w:eastAsia="TimesNewRomanPSMT"/>
          <w:color w:val="000000"/>
          <w:sz w:val="28"/>
          <w:szCs w:val="28"/>
        </w:rPr>
      </w:pPr>
      <w:r w:rsidRPr="009072DA">
        <w:rPr>
          <w:rFonts w:eastAsia="TimesNewRomanPSMT"/>
          <w:color w:val="000000"/>
          <w:sz w:val="28"/>
          <w:szCs w:val="28"/>
        </w:rPr>
        <w:t>– четкость и ясность изложения материала;</w:t>
      </w:r>
    </w:p>
    <w:p w:rsidR="00C2053F" w:rsidRPr="009072DA" w:rsidRDefault="00C2053F" w:rsidP="009063AE">
      <w:pPr>
        <w:spacing w:line="330" w:lineRule="atLeast"/>
        <w:ind w:firstLine="709"/>
        <w:jc w:val="both"/>
        <w:rPr>
          <w:rFonts w:eastAsia="TimesNewRomanPSMT"/>
          <w:color w:val="000000"/>
          <w:sz w:val="28"/>
          <w:szCs w:val="28"/>
        </w:rPr>
      </w:pPr>
      <w:r w:rsidRPr="009072DA">
        <w:rPr>
          <w:rFonts w:eastAsia="TimesNewRomanPSMT"/>
          <w:color w:val="000000"/>
          <w:sz w:val="28"/>
          <w:szCs w:val="28"/>
        </w:rPr>
        <w:t>– доступность информации;</w:t>
      </w:r>
    </w:p>
    <w:p w:rsidR="00C2053F" w:rsidRPr="009072DA" w:rsidRDefault="00C2053F" w:rsidP="009063AE">
      <w:pPr>
        <w:spacing w:line="330" w:lineRule="atLeast"/>
        <w:ind w:firstLine="709"/>
        <w:jc w:val="both"/>
        <w:rPr>
          <w:rFonts w:eastAsia="TimesNewRomanPSMT"/>
          <w:color w:val="000000"/>
          <w:sz w:val="28"/>
          <w:szCs w:val="28"/>
        </w:rPr>
      </w:pPr>
      <w:r w:rsidRPr="009072DA">
        <w:rPr>
          <w:rFonts w:eastAsia="TimesNewRomanPSMT"/>
          <w:color w:val="000000"/>
          <w:sz w:val="28"/>
          <w:szCs w:val="28"/>
        </w:rPr>
        <w:t>– лаконичность;</w:t>
      </w:r>
    </w:p>
    <w:p w:rsidR="00C2053F" w:rsidRPr="009072DA" w:rsidRDefault="00C2053F" w:rsidP="009063AE">
      <w:pPr>
        <w:spacing w:line="330" w:lineRule="atLeast"/>
        <w:ind w:firstLine="709"/>
        <w:jc w:val="both"/>
        <w:rPr>
          <w:rFonts w:eastAsia="TimesNewRomanPSMT"/>
          <w:color w:val="000000"/>
          <w:sz w:val="28"/>
          <w:szCs w:val="28"/>
        </w:rPr>
      </w:pPr>
      <w:r w:rsidRPr="009072DA">
        <w:rPr>
          <w:rFonts w:eastAsia="TimesNewRomanPSMT"/>
          <w:color w:val="000000"/>
          <w:sz w:val="28"/>
          <w:szCs w:val="28"/>
        </w:rPr>
        <w:t>– логичность и последовательность;</w:t>
      </w:r>
    </w:p>
    <w:p w:rsidR="00C2053F" w:rsidRPr="009072DA" w:rsidRDefault="00C2053F" w:rsidP="009063AE">
      <w:pPr>
        <w:spacing w:line="330" w:lineRule="atLeast"/>
        <w:ind w:firstLine="709"/>
        <w:jc w:val="both"/>
        <w:rPr>
          <w:rFonts w:eastAsia="TimesNewRomanPSMT"/>
          <w:color w:val="000000"/>
          <w:sz w:val="28"/>
          <w:szCs w:val="28"/>
        </w:rPr>
      </w:pPr>
      <w:r w:rsidRPr="009072DA">
        <w:rPr>
          <w:rFonts w:eastAsia="TimesNewRomanPSMT"/>
          <w:color w:val="000000"/>
          <w:sz w:val="28"/>
          <w:szCs w:val="28"/>
        </w:rPr>
        <w:t>– систематичность и преемственность излагаемого материала;</w:t>
      </w:r>
    </w:p>
    <w:p w:rsidR="00C2053F" w:rsidRPr="009072DA" w:rsidRDefault="00C2053F" w:rsidP="009063AE">
      <w:pPr>
        <w:spacing w:line="330" w:lineRule="atLeast"/>
        <w:ind w:firstLine="709"/>
        <w:jc w:val="both"/>
        <w:rPr>
          <w:rFonts w:eastAsia="TimesNewRomanPSMT"/>
          <w:color w:val="000000"/>
          <w:sz w:val="28"/>
          <w:szCs w:val="28"/>
        </w:rPr>
      </w:pPr>
      <w:r w:rsidRPr="009072DA">
        <w:rPr>
          <w:rFonts w:eastAsia="TimesNewRomanPSMT"/>
          <w:color w:val="000000"/>
          <w:sz w:val="28"/>
          <w:szCs w:val="28"/>
        </w:rPr>
        <w:t>– четкость структуры;</w:t>
      </w:r>
    </w:p>
    <w:p w:rsidR="00C2053F" w:rsidRDefault="00C2053F" w:rsidP="009063AE">
      <w:pPr>
        <w:spacing w:line="330" w:lineRule="atLeast"/>
        <w:ind w:firstLine="709"/>
        <w:jc w:val="both"/>
        <w:rPr>
          <w:rFonts w:eastAsia="TimesNewRomanPSMT"/>
          <w:color w:val="000000"/>
          <w:sz w:val="28"/>
          <w:szCs w:val="28"/>
        </w:rPr>
      </w:pPr>
      <w:r w:rsidRPr="009072DA">
        <w:rPr>
          <w:rFonts w:eastAsia="TimesNewRomanPSMT"/>
          <w:color w:val="000000"/>
          <w:sz w:val="28"/>
          <w:szCs w:val="28"/>
        </w:rPr>
        <w:t>– соответствие языка изложения материала нормам литературной</w:t>
      </w:r>
      <w:r>
        <w:rPr>
          <w:rFonts w:eastAsia="TimesNewRomanPSMT"/>
          <w:color w:val="000000"/>
          <w:sz w:val="28"/>
          <w:szCs w:val="28"/>
        </w:rPr>
        <w:t xml:space="preserve"> </w:t>
      </w:r>
      <w:r w:rsidRPr="009072DA">
        <w:rPr>
          <w:rFonts w:eastAsia="TimesNewRomanPSMT"/>
          <w:color w:val="000000"/>
          <w:sz w:val="28"/>
          <w:szCs w:val="28"/>
        </w:rPr>
        <w:t>русской речи.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rFonts w:eastAsia="TimesNewRomanPSMT"/>
          <w:color w:val="000000"/>
          <w:sz w:val="28"/>
          <w:szCs w:val="28"/>
        </w:rPr>
        <w:t>2. </w:t>
      </w:r>
      <w:r w:rsidRPr="00641994">
        <w:rPr>
          <w:rFonts w:eastAsia="TimesNewRomanPSMT"/>
          <w:color w:val="000000"/>
          <w:sz w:val="28"/>
          <w:szCs w:val="28"/>
        </w:rPr>
        <w:t xml:space="preserve">Структура учебного издания включает следующие обязательные элементы: </w:t>
      </w:r>
      <w:r w:rsidRPr="00DD178D">
        <w:rPr>
          <w:sz w:val="28"/>
          <w:szCs w:val="28"/>
        </w:rPr>
        <w:t>титульный лист</w:t>
      </w:r>
      <w:r>
        <w:rPr>
          <w:sz w:val="28"/>
          <w:szCs w:val="28"/>
        </w:rPr>
        <w:t xml:space="preserve"> и его оборот, оглавление/содержание, введение, </w:t>
      </w:r>
      <w:r w:rsidRPr="00DD178D">
        <w:rPr>
          <w:sz w:val="28"/>
          <w:szCs w:val="28"/>
        </w:rPr>
        <w:t>основн</w:t>
      </w:r>
      <w:r>
        <w:rPr>
          <w:sz w:val="28"/>
          <w:szCs w:val="28"/>
        </w:rPr>
        <w:t>ую</w:t>
      </w:r>
      <w:r w:rsidRPr="00DD178D">
        <w:rPr>
          <w:sz w:val="28"/>
          <w:szCs w:val="28"/>
        </w:rPr>
        <w:t xml:space="preserve"> часть</w:t>
      </w:r>
      <w:r>
        <w:rPr>
          <w:sz w:val="28"/>
          <w:szCs w:val="28"/>
        </w:rPr>
        <w:t xml:space="preserve">, дидактический материал, заключение и </w:t>
      </w:r>
      <w:r w:rsidRPr="00641994">
        <w:rPr>
          <w:rFonts w:eastAsia="TimesNewRomanPSMT"/>
          <w:color w:val="000000"/>
          <w:sz w:val="28"/>
          <w:szCs w:val="28"/>
        </w:rPr>
        <w:t>библиографический список</w:t>
      </w:r>
      <w:r>
        <w:rPr>
          <w:sz w:val="28"/>
          <w:szCs w:val="28"/>
        </w:rPr>
        <w:t>.</w:t>
      </w:r>
      <w:r w:rsidRPr="00675834">
        <w:rPr>
          <w:rFonts w:eastAsia="TimesNewRomanPSMT"/>
          <w:color w:val="000000"/>
          <w:sz w:val="28"/>
          <w:szCs w:val="28"/>
        </w:rPr>
        <w:t xml:space="preserve"> </w:t>
      </w:r>
      <w:r w:rsidRPr="00641994">
        <w:rPr>
          <w:rFonts w:eastAsia="TimesNewRomanPSMT"/>
          <w:color w:val="000000"/>
          <w:sz w:val="28"/>
          <w:szCs w:val="28"/>
        </w:rPr>
        <w:t>В качестве дополнительных</w:t>
      </w:r>
      <w:r>
        <w:rPr>
          <w:rFonts w:eastAsia="TimesNewRomanPSMT"/>
          <w:color w:val="000000"/>
          <w:sz w:val="28"/>
          <w:szCs w:val="28"/>
        </w:rPr>
        <w:t xml:space="preserve"> </w:t>
      </w:r>
      <w:r w:rsidRPr="00641994">
        <w:rPr>
          <w:rFonts w:eastAsia="TimesNewRomanPSMT"/>
          <w:color w:val="000000"/>
          <w:sz w:val="28"/>
          <w:szCs w:val="28"/>
        </w:rPr>
        <w:t xml:space="preserve">элементов учебное </w:t>
      </w:r>
      <w:r>
        <w:rPr>
          <w:rFonts w:eastAsia="TimesNewRomanPSMT"/>
          <w:color w:val="000000"/>
          <w:sz w:val="28"/>
          <w:szCs w:val="28"/>
        </w:rPr>
        <w:t>издание может включать список сокращений и обозначений, глоссарий, приложения.</w:t>
      </w:r>
    </w:p>
    <w:p w:rsidR="00C2053F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3. </w:t>
      </w:r>
      <w:r w:rsidRPr="00620BC5">
        <w:rPr>
          <w:bCs/>
          <w:sz w:val="28"/>
          <w:szCs w:val="28"/>
        </w:rPr>
        <w:t>Титульный лист</w:t>
      </w:r>
      <w:r>
        <w:rPr>
          <w:bCs/>
          <w:sz w:val="28"/>
          <w:szCs w:val="28"/>
        </w:rPr>
        <w:t xml:space="preserve"> </w:t>
      </w:r>
      <w:r w:rsidRPr="00620BC5">
        <w:rPr>
          <w:bCs/>
          <w:sz w:val="28"/>
          <w:szCs w:val="28"/>
        </w:rPr>
        <w:t>– главный</w:t>
      </w:r>
      <w:r>
        <w:rPr>
          <w:bCs/>
          <w:sz w:val="28"/>
          <w:szCs w:val="28"/>
        </w:rPr>
        <w:t xml:space="preserve"> источник сведений об издании, </w:t>
      </w:r>
      <w:r>
        <w:rPr>
          <w:bCs/>
          <w:sz w:val="28"/>
          <w:szCs w:val="28"/>
        </w:rPr>
        <w:br/>
        <w:t>на котором указывают название организации, от имени которой выпускается издание, инициалы и фамилия автора, полное название, вид издания, место выпуска издания, год выпуска.</w:t>
      </w:r>
    </w:p>
    <w:p w:rsidR="00C2053F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4. </w:t>
      </w:r>
      <w:r w:rsidRPr="00620BC5">
        <w:rPr>
          <w:bCs/>
          <w:sz w:val="28"/>
          <w:szCs w:val="28"/>
        </w:rPr>
        <w:t>Название учебного издания</w:t>
      </w:r>
      <w:r>
        <w:rPr>
          <w:bCs/>
          <w:sz w:val="28"/>
          <w:szCs w:val="28"/>
        </w:rPr>
        <w:t xml:space="preserve"> </w:t>
      </w:r>
      <w:r w:rsidRPr="00620BC5">
        <w:rPr>
          <w:bCs/>
          <w:sz w:val="28"/>
          <w:szCs w:val="28"/>
        </w:rPr>
        <w:t>должно соответствовать названию дисциплины.</w:t>
      </w:r>
    </w:p>
    <w:p w:rsidR="00C2053F" w:rsidRPr="00DD178D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791D0F">
        <w:rPr>
          <w:bCs/>
          <w:sz w:val="28"/>
          <w:szCs w:val="28"/>
        </w:rPr>
        <w:t>. Оборот титульного листа</w:t>
      </w:r>
      <w:r>
        <w:rPr>
          <w:bCs/>
          <w:sz w:val="28"/>
          <w:szCs w:val="28"/>
        </w:rPr>
        <w:t xml:space="preserve"> </w:t>
      </w:r>
      <w:r w:rsidRPr="00DD178D">
        <w:rPr>
          <w:bCs/>
          <w:sz w:val="28"/>
          <w:szCs w:val="28"/>
        </w:rPr>
        <w:t>содержит:</w:t>
      </w:r>
    </w:p>
    <w:p w:rsidR="00C2053F" w:rsidRPr="00DD178D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 w:rsidRPr="00DD178D">
        <w:rPr>
          <w:bCs/>
          <w:sz w:val="28"/>
          <w:szCs w:val="28"/>
        </w:rPr>
        <w:t>– классификационные индексы (УДК, ББК);</w:t>
      </w:r>
    </w:p>
    <w:p w:rsidR="00C2053F" w:rsidRPr="00791D0F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 w:rsidRPr="00DD178D">
        <w:rPr>
          <w:bCs/>
          <w:sz w:val="28"/>
          <w:szCs w:val="28"/>
        </w:rPr>
        <w:t>– авторский знак;</w:t>
      </w:r>
    </w:p>
    <w:p w:rsidR="00C2053F" w:rsidRPr="00791D0F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 w:rsidRPr="00791D0F">
        <w:rPr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>информацию о рецензентах;</w:t>
      </w:r>
    </w:p>
    <w:p w:rsidR="00C2053F" w:rsidRPr="00DD178D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 w:rsidRPr="00DD178D">
        <w:rPr>
          <w:bCs/>
          <w:sz w:val="28"/>
          <w:szCs w:val="28"/>
        </w:rPr>
        <w:t xml:space="preserve">– </w:t>
      </w:r>
      <w:r>
        <w:rPr>
          <w:bCs/>
          <w:sz w:val="28"/>
          <w:szCs w:val="28"/>
        </w:rPr>
        <w:t>данные об</w:t>
      </w:r>
      <w:r w:rsidRPr="00DD178D">
        <w:rPr>
          <w:bCs/>
          <w:sz w:val="28"/>
          <w:szCs w:val="28"/>
        </w:rPr>
        <w:t xml:space="preserve"> автор</w:t>
      </w:r>
      <w:r>
        <w:rPr>
          <w:bCs/>
          <w:sz w:val="28"/>
          <w:szCs w:val="28"/>
        </w:rPr>
        <w:t>е (соавторах</w:t>
      </w:r>
      <w:r w:rsidRPr="00DD178D">
        <w:rPr>
          <w:bCs/>
          <w:sz w:val="28"/>
          <w:szCs w:val="28"/>
        </w:rPr>
        <w:t>);</w:t>
      </w:r>
    </w:p>
    <w:p w:rsidR="00C2053F" w:rsidRPr="00DD178D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 w:rsidRPr="00DD178D">
        <w:rPr>
          <w:bCs/>
          <w:sz w:val="28"/>
          <w:szCs w:val="28"/>
        </w:rPr>
        <w:t>– заглавие издания;</w:t>
      </w:r>
    </w:p>
    <w:p w:rsidR="00C2053F" w:rsidRPr="00DD178D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 w:rsidRPr="00DD178D">
        <w:rPr>
          <w:bCs/>
          <w:sz w:val="28"/>
          <w:szCs w:val="28"/>
        </w:rPr>
        <w:t>– выходные данные;</w:t>
      </w:r>
    </w:p>
    <w:p w:rsidR="00C2053F" w:rsidRPr="00DD178D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 w:rsidRPr="00DD178D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аннотацию</w:t>
      </w:r>
      <w:r w:rsidRPr="00DD178D">
        <w:rPr>
          <w:bCs/>
          <w:sz w:val="28"/>
          <w:szCs w:val="28"/>
        </w:rPr>
        <w:t>;</w:t>
      </w:r>
    </w:p>
    <w:p w:rsidR="00C2053F" w:rsidRPr="00DD178D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 w:rsidRPr="00DD178D">
        <w:rPr>
          <w:bCs/>
          <w:sz w:val="28"/>
          <w:szCs w:val="28"/>
        </w:rPr>
        <w:t>– международный стандартный номер книги (ISBN)</w:t>
      </w:r>
      <w:r>
        <w:rPr>
          <w:bCs/>
          <w:sz w:val="28"/>
          <w:szCs w:val="28"/>
        </w:rPr>
        <w:t xml:space="preserve"> – при наличии</w:t>
      </w:r>
      <w:r w:rsidRPr="00DD178D">
        <w:rPr>
          <w:bCs/>
          <w:sz w:val="28"/>
          <w:szCs w:val="28"/>
        </w:rPr>
        <w:t>;</w:t>
      </w:r>
    </w:p>
    <w:p w:rsidR="00C2053F" w:rsidRDefault="00C2053F" w:rsidP="009063AE">
      <w:pPr>
        <w:widowControl w:val="0"/>
        <w:suppressAutoHyphens/>
        <w:spacing w:line="330" w:lineRule="atLeas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 знак охраны авторского права.</w:t>
      </w:r>
    </w:p>
    <w:p w:rsidR="00C2053F" w:rsidRDefault="00C2053F" w:rsidP="009063AE">
      <w:pPr>
        <w:spacing w:line="330" w:lineRule="atLeast"/>
        <w:ind w:firstLine="709"/>
        <w:jc w:val="both"/>
        <w:rPr>
          <w:i/>
          <w:iCs/>
          <w:color w:val="000000"/>
          <w:sz w:val="28"/>
          <w:szCs w:val="28"/>
        </w:rPr>
      </w:pPr>
      <w:r w:rsidRPr="00791D0F">
        <w:rPr>
          <w:color w:val="000000"/>
          <w:sz w:val="28"/>
          <w:szCs w:val="28"/>
        </w:rPr>
        <w:t>Индекс УДК</w:t>
      </w:r>
      <w:r w:rsidRPr="00692398">
        <w:rPr>
          <w:color w:val="000000"/>
          <w:sz w:val="28"/>
          <w:szCs w:val="28"/>
        </w:rPr>
        <w:t xml:space="preserve"> (универсальной десятичной классификации), индекс ББК (</w:t>
      </w:r>
      <w:r w:rsidRPr="00623004">
        <w:rPr>
          <w:color w:val="000000"/>
          <w:spacing w:val="-4"/>
          <w:sz w:val="28"/>
          <w:szCs w:val="28"/>
        </w:rPr>
        <w:t>библиотечно-библиографической</w:t>
      </w:r>
      <w:r>
        <w:rPr>
          <w:color w:val="000000"/>
          <w:spacing w:val="-4"/>
          <w:sz w:val="28"/>
          <w:szCs w:val="28"/>
        </w:rPr>
        <w:t xml:space="preserve"> классификации); авторский знак </w:t>
      </w:r>
      <w:proofErr w:type="spellStart"/>
      <w:proofErr w:type="gramStart"/>
      <w:r w:rsidRPr="00623004">
        <w:rPr>
          <w:color w:val="000000"/>
          <w:spacing w:val="-4"/>
          <w:sz w:val="28"/>
          <w:szCs w:val="28"/>
        </w:rPr>
        <w:t>присваи</w:t>
      </w:r>
      <w:r>
        <w:rPr>
          <w:color w:val="000000"/>
          <w:spacing w:val="-4"/>
          <w:sz w:val="28"/>
          <w:szCs w:val="28"/>
        </w:rPr>
        <w:t>-</w:t>
      </w:r>
      <w:r w:rsidRPr="00623004">
        <w:rPr>
          <w:color w:val="000000"/>
          <w:spacing w:val="-4"/>
          <w:sz w:val="28"/>
          <w:szCs w:val="28"/>
        </w:rPr>
        <w:t>ваются</w:t>
      </w:r>
      <w:proofErr w:type="spellEnd"/>
      <w:proofErr w:type="gramEnd"/>
      <w:r w:rsidRPr="00692398">
        <w:rPr>
          <w:color w:val="000000"/>
          <w:sz w:val="28"/>
          <w:szCs w:val="28"/>
        </w:rPr>
        <w:t xml:space="preserve"> со</w:t>
      </w:r>
      <w:r>
        <w:rPr>
          <w:color w:val="000000"/>
          <w:sz w:val="28"/>
          <w:szCs w:val="28"/>
        </w:rPr>
        <w:t>трудником библиотеки</w:t>
      </w:r>
      <w:r w:rsidRPr="0069239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692398">
        <w:rPr>
          <w:color w:val="000000"/>
          <w:sz w:val="28"/>
          <w:szCs w:val="28"/>
        </w:rPr>
        <w:t xml:space="preserve">Под индексами помещаются сведения </w:t>
      </w:r>
      <w:r>
        <w:rPr>
          <w:color w:val="000000"/>
          <w:sz w:val="28"/>
          <w:szCs w:val="28"/>
        </w:rPr>
        <w:br/>
      </w:r>
      <w:r w:rsidRPr="00692398">
        <w:rPr>
          <w:color w:val="000000"/>
          <w:sz w:val="28"/>
          <w:szCs w:val="28"/>
        </w:rPr>
        <w:t xml:space="preserve">о рецензенте (или рецензентах) данного издания. Далее следует </w:t>
      </w:r>
      <w:proofErr w:type="spellStart"/>
      <w:proofErr w:type="gramStart"/>
      <w:r w:rsidRPr="00692398">
        <w:rPr>
          <w:color w:val="000000"/>
          <w:sz w:val="28"/>
          <w:szCs w:val="28"/>
        </w:rPr>
        <w:t>библиографи</w:t>
      </w:r>
      <w:r>
        <w:rPr>
          <w:color w:val="000000"/>
          <w:sz w:val="28"/>
          <w:szCs w:val="28"/>
        </w:rPr>
        <w:t>-</w:t>
      </w:r>
      <w:r w:rsidRPr="00692398">
        <w:rPr>
          <w:color w:val="000000"/>
          <w:sz w:val="28"/>
          <w:szCs w:val="28"/>
        </w:rPr>
        <w:t>ческое</w:t>
      </w:r>
      <w:proofErr w:type="spellEnd"/>
      <w:proofErr w:type="gramEnd"/>
      <w:r w:rsidRPr="00692398">
        <w:rPr>
          <w:color w:val="000000"/>
          <w:sz w:val="28"/>
          <w:szCs w:val="28"/>
        </w:rPr>
        <w:t xml:space="preserve"> описание</w:t>
      </w:r>
      <w:r>
        <w:rPr>
          <w:color w:val="000000"/>
          <w:sz w:val="28"/>
          <w:szCs w:val="28"/>
        </w:rPr>
        <w:t xml:space="preserve"> издания</w:t>
      </w:r>
      <w:r w:rsidRPr="0069239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692398">
        <w:rPr>
          <w:color w:val="000000"/>
          <w:sz w:val="28"/>
          <w:szCs w:val="28"/>
        </w:rPr>
        <w:t>После библи</w:t>
      </w:r>
      <w:r>
        <w:rPr>
          <w:color w:val="000000"/>
          <w:sz w:val="28"/>
          <w:szCs w:val="28"/>
        </w:rPr>
        <w:t xml:space="preserve">ографического описания </w:t>
      </w:r>
      <w:r w:rsidRPr="00692398">
        <w:rPr>
          <w:color w:val="000000"/>
          <w:sz w:val="28"/>
          <w:szCs w:val="28"/>
        </w:rPr>
        <w:t xml:space="preserve">следует текст </w:t>
      </w:r>
      <w:r w:rsidRPr="00791D0F">
        <w:rPr>
          <w:iCs/>
          <w:color w:val="000000"/>
          <w:sz w:val="28"/>
          <w:szCs w:val="28"/>
        </w:rPr>
        <w:t>аннотации</w:t>
      </w:r>
      <w:r w:rsidRPr="00692398">
        <w:rPr>
          <w:i/>
          <w:iCs/>
          <w:color w:val="000000"/>
          <w:sz w:val="28"/>
          <w:szCs w:val="28"/>
        </w:rPr>
        <w:t>.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 А</w:t>
      </w:r>
      <w:r w:rsidRPr="00620BC5">
        <w:rPr>
          <w:bCs/>
          <w:sz w:val="28"/>
          <w:szCs w:val="28"/>
        </w:rPr>
        <w:t xml:space="preserve">ннотация – элемент структуры учебного издания, в котором дается </w:t>
      </w:r>
      <w:r>
        <w:rPr>
          <w:bCs/>
          <w:sz w:val="28"/>
          <w:szCs w:val="28"/>
        </w:rPr>
        <w:t xml:space="preserve">его </w:t>
      </w:r>
      <w:r w:rsidRPr="00620BC5">
        <w:rPr>
          <w:bCs/>
          <w:sz w:val="28"/>
          <w:szCs w:val="28"/>
        </w:rPr>
        <w:t>краткая характеристика с точки зрения его назначения,</w:t>
      </w:r>
      <w:r>
        <w:rPr>
          <w:bCs/>
          <w:sz w:val="28"/>
          <w:szCs w:val="28"/>
        </w:rPr>
        <w:t xml:space="preserve"> </w:t>
      </w:r>
      <w:r w:rsidRPr="00620BC5">
        <w:rPr>
          <w:bCs/>
          <w:sz w:val="28"/>
          <w:szCs w:val="28"/>
        </w:rPr>
        <w:t>содержания, вида, формы и других особенностей.</w:t>
      </w:r>
      <w:r>
        <w:rPr>
          <w:bCs/>
          <w:sz w:val="28"/>
          <w:szCs w:val="28"/>
        </w:rPr>
        <w:t xml:space="preserve"> А</w:t>
      </w:r>
      <w:r w:rsidRPr="00620BC5">
        <w:rPr>
          <w:bCs/>
          <w:sz w:val="28"/>
          <w:szCs w:val="28"/>
        </w:rPr>
        <w:t>ннотаци</w:t>
      </w:r>
      <w:r>
        <w:rPr>
          <w:bCs/>
          <w:sz w:val="28"/>
          <w:szCs w:val="28"/>
        </w:rPr>
        <w:t>я</w:t>
      </w:r>
      <w:r w:rsidRPr="00620BC5">
        <w:rPr>
          <w:bCs/>
          <w:sz w:val="28"/>
          <w:szCs w:val="28"/>
        </w:rPr>
        <w:t xml:space="preserve"> определ</w:t>
      </w:r>
      <w:r>
        <w:rPr>
          <w:bCs/>
          <w:sz w:val="28"/>
          <w:szCs w:val="28"/>
        </w:rPr>
        <w:t>яет</w:t>
      </w:r>
      <w:r w:rsidRPr="00620BC5">
        <w:rPr>
          <w:bCs/>
          <w:sz w:val="28"/>
          <w:szCs w:val="28"/>
        </w:rPr>
        <w:t xml:space="preserve"> основное с</w:t>
      </w:r>
      <w:r>
        <w:rPr>
          <w:bCs/>
          <w:sz w:val="28"/>
          <w:szCs w:val="28"/>
        </w:rPr>
        <w:t xml:space="preserve">одержание </w:t>
      </w:r>
      <w:r>
        <w:rPr>
          <w:bCs/>
          <w:sz w:val="28"/>
          <w:szCs w:val="28"/>
        </w:rPr>
        <w:br/>
        <w:t xml:space="preserve">и назначение издания. </w:t>
      </w:r>
      <w:r w:rsidRPr="00620BC5">
        <w:rPr>
          <w:bCs/>
          <w:sz w:val="28"/>
          <w:szCs w:val="28"/>
        </w:rPr>
        <w:t>В учебных изданиях</w:t>
      </w:r>
      <w:r>
        <w:rPr>
          <w:bCs/>
          <w:sz w:val="28"/>
          <w:szCs w:val="28"/>
        </w:rPr>
        <w:t xml:space="preserve"> </w:t>
      </w:r>
      <w:r w:rsidRPr="00620BC5">
        <w:rPr>
          <w:bCs/>
          <w:sz w:val="28"/>
          <w:szCs w:val="28"/>
        </w:rPr>
        <w:t xml:space="preserve">необходимо указывать, </w:t>
      </w:r>
      <w:proofErr w:type="gramStart"/>
      <w:r w:rsidRPr="00620BC5">
        <w:rPr>
          <w:bCs/>
          <w:sz w:val="28"/>
          <w:szCs w:val="28"/>
        </w:rPr>
        <w:t>программе</w:t>
      </w:r>
      <w:proofErr w:type="gramEnd"/>
      <w:r w:rsidRPr="00620BC5">
        <w:rPr>
          <w:bCs/>
          <w:sz w:val="28"/>
          <w:szCs w:val="28"/>
        </w:rPr>
        <w:t xml:space="preserve"> </w:t>
      </w:r>
      <w:r w:rsidRPr="00620BC5">
        <w:rPr>
          <w:bCs/>
          <w:sz w:val="28"/>
          <w:szCs w:val="28"/>
        </w:rPr>
        <w:lastRenderedPageBreak/>
        <w:t>какой дисциплины соответствует учебное</w:t>
      </w:r>
      <w:r>
        <w:rPr>
          <w:bCs/>
          <w:sz w:val="28"/>
          <w:szCs w:val="28"/>
        </w:rPr>
        <w:t xml:space="preserve"> </w:t>
      </w:r>
      <w:r w:rsidRPr="00620BC5">
        <w:rPr>
          <w:bCs/>
          <w:sz w:val="28"/>
          <w:szCs w:val="28"/>
        </w:rPr>
        <w:t>пособие, и обязательно приводить читательский адрес с указанием направления</w:t>
      </w:r>
      <w:r>
        <w:rPr>
          <w:bCs/>
          <w:sz w:val="28"/>
          <w:szCs w:val="28"/>
        </w:rPr>
        <w:t xml:space="preserve"> </w:t>
      </w:r>
      <w:r w:rsidRPr="00620BC5">
        <w:rPr>
          <w:bCs/>
          <w:sz w:val="28"/>
          <w:szCs w:val="28"/>
        </w:rPr>
        <w:t>и профиля подготовки. Рекомендуемый средний объем аннотации –</w:t>
      </w:r>
      <w:r>
        <w:rPr>
          <w:bCs/>
          <w:sz w:val="28"/>
          <w:szCs w:val="28"/>
        </w:rPr>
        <w:t xml:space="preserve"> </w:t>
      </w:r>
      <w:r w:rsidRPr="00620BC5">
        <w:rPr>
          <w:bCs/>
          <w:sz w:val="28"/>
          <w:szCs w:val="28"/>
        </w:rPr>
        <w:t>500 печатных знаков. Текст аннотации должен быть лаконичен, без второстепенной информации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  <w:t>и</w:t>
      </w:r>
      <w:r w:rsidRPr="00620BC5">
        <w:rPr>
          <w:bCs/>
          <w:sz w:val="28"/>
          <w:szCs w:val="28"/>
        </w:rPr>
        <w:t xml:space="preserve"> дублирования оглавления.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Аннотация располагается на обороте титульного листа.</w:t>
      </w:r>
    </w:p>
    <w:p w:rsidR="00C2053F" w:rsidRDefault="00C2053F" w:rsidP="009063AE">
      <w:pPr>
        <w:spacing w:line="330" w:lineRule="atLeast"/>
        <w:ind w:firstLine="709"/>
        <w:jc w:val="both"/>
        <w:rPr>
          <w:b/>
          <w:iCs/>
          <w:color w:val="000000"/>
          <w:sz w:val="28"/>
          <w:szCs w:val="28"/>
        </w:rPr>
      </w:pPr>
      <w:r>
        <w:rPr>
          <w:sz w:val="28"/>
          <w:szCs w:val="28"/>
        </w:rPr>
        <w:t>7. Оглавление/</w:t>
      </w:r>
      <w:r w:rsidRPr="00791D0F">
        <w:rPr>
          <w:sz w:val="28"/>
          <w:szCs w:val="28"/>
        </w:rPr>
        <w:t xml:space="preserve">содержание </w:t>
      </w:r>
      <w:r w:rsidRPr="00346078">
        <w:rPr>
          <w:sz w:val="28"/>
          <w:szCs w:val="28"/>
          <w:shd w:val="clear" w:color="auto" w:fill="FFFFFF"/>
        </w:rPr>
        <w:t>представляет собой перечень наименований структурных элементов</w:t>
      </w:r>
      <w:r>
        <w:rPr>
          <w:sz w:val="28"/>
          <w:szCs w:val="28"/>
          <w:shd w:val="clear" w:color="auto" w:fill="FFFFFF"/>
        </w:rPr>
        <w:t>,</w:t>
      </w:r>
      <w:r w:rsidRPr="0034607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глав/</w:t>
      </w:r>
      <w:r w:rsidRPr="00346078">
        <w:rPr>
          <w:sz w:val="28"/>
          <w:szCs w:val="28"/>
          <w:shd w:val="clear" w:color="auto" w:fill="FFFFFF"/>
        </w:rPr>
        <w:t>разделов</w:t>
      </w:r>
      <w:r>
        <w:rPr>
          <w:sz w:val="28"/>
          <w:szCs w:val="28"/>
          <w:shd w:val="clear" w:color="auto" w:fill="FFFFFF"/>
        </w:rPr>
        <w:t>,</w:t>
      </w:r>
      <w:r w:rsidRPr="00346078"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подглав</w:t>
      </w:r>
      <w:proofErr w:type="spellEnd"/>
      <w:r>
        <w:rPr>
          <w:sz w:val="28"/>
          <w:szCs w:val="28"/>
          <w:shd w:val="clear" w:color="auto" w:fill="FFFFFF"/>
        </w:rPr>
        <w:t>/</w:t>
      </w:r>
      <w:r w:rsidRPr="00346078">
        <w:rPr>
          <w:sz w:val="28"/>
          <w:szCs w:val="28"/>
          <w:shd w:val="clear" w:color="auto" w:fill="FFFFFF"/>
        </w:rPr>
        <w:t>подразделов</w:t>
      </w:r>
      <w:r>
        <w:rPr>
          <w:sz w:val="28"/>
          <w:szCs w:val="28"/>
          <w:shd w:val="clear" w:color="auto" w:fill="FFFFFF"/>
        </w:rPr>
        <w:t xml:space="preserve"> и пунктов</w:t>
      </w:r>
      <w:r w:rsidRPr="0034607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издания</w:t>
      </w:r>
      <w:r w:rsidRPr="00346078">
        <w:rPr>
          <w:sz w:val="28"/>
          <w:szCs w:val="28"/>
          <w:shd w:val="clear" w:color="auto" w:fill="FFFFFF"/>
        </w:rPr>
        <w:t xml:space="preserve"> с указанием номеров страниц. Заголовки, приводимые в содержании, должны точно повторять заголовки в тексте </w:t>
      </w:r>
      <w:r>
        <w:rPr>
          <w:sz w:val="28"/>
          <w:szCs w:val="28"/>
          <w:shd w:val="clear" w:color="auto" w:fill="FFFFFF"/>
        </w:rPr>
        <w:t>издания.</w:t>
      </w:r>
    </w:p>
    <w:p w:rsidR="00C2053F" w:rsidRDefault="00C2053F" w:rsidP="009063AE">
      <w:pPr>
        <w:spacing w:line="330" w:lineRule="atLeast"/>
        <w:ind w:firstLine="709"/>
        <w:jc w:val="both"/>
        <w:rPr>
          <w:iCs/>
          <w:color w:val="000000"/>
          <w:sz w:val="28"/>
          <w:szCs w:val="28"/>
        </w:rPr>
      </w:pPr>
      <w:r w:rsidRPr="006F220E">
        <w:rPr>
          <w:iCs/>
          <w:color w:val="000000"/>
          <w:sz w:val="28"/>
          <w:szCs w:val="28"/>
        </w:rPr>
        <w:t>8.</w:t>
      </w:r>
      <w:r>
        <w:rPr>
          <w:iCs/>
          <w:color w:val="000000"/>
          <w:sz w:val="28"/>
          <w:szCs w:val="28"/>
        </w:rPr>
        <w:t> </w:t>
      </w:r>
      <w:r w:rsidRPr="006F220E">
        <w:rPr>
          <w:iCs/>
          <w:color w:val="000000"/>
          <w:sz w:val="28"/>
          <w:szCs w:val="28"/>
        </w:rPr>
        <w:t>Введение</w:t>
      </w:r>
      <w:r>
        <w:rPr>
          <w:iCs/>
          <w:color w:val="000000"/>
          <w:sz w:val="28"/>
          <w:szCs w:val="28"/>
        </w:rPr>
        <w:t xml:space="preserve"> –</w:t>
      </w:r>
      <w:r w:rsidRPr="006F220E">
        <w:rPr>
          <w:iCs/>
          <w:color w:val="000000"/>
          <w:sz w:val="28"/>
          <w:szCs w:val="28"/>
        </w:rPr>
        <w:t xml:space="preserve"> это элемент основного текста, представляющий собой вступительную часть авторского текста. Основная</w:t>
      </w:r>
      <w:r>
        <w:rPr>
          <w:iCs/>
          <w:color w:val="000000"/>
          <w:sz w:val="28"/>
          <w:szCs w:val="28"/>
        </w:rPr>
        <w:t xml:space="preserve"> </w:t>
      </w:r>
      <w:r w:rsidRPr="006F220E">
        <w:rPr>
          <w:iCs/>
          <w:color w:val="000000"/>
          <w:sz w:val="28"/>
          <w:szCs w:val="28"/>
        </w:rPr>
        <w:t xml:space="preserve">задача введения – ввести </w:t>
      </w:r>
      <w:r>
        <w:rPr>
          <w:iCs/>
          <w:color w:val="000000"/>
          <w:sz w:val="28"/>
          <w:szCs w:val="28"/>
        </w:rPr>
        <w:br/>
      </w:r>
      <w:r w:rsidRPr="006F220E">
        <w:rPr>
          <w:iCs/>
          <w:color w:val="000000"/>
          <w:sz w:val="28"/>
          <w:szCs w:val="28"/>
        </w:rPr>
        <w:t>в проблематику учебной дисциплины и</w:t>
      </w:r>
      <w:r>
        <w:rPr>
          <w:iCs/>
          <w:color w:val="000000"/>
          <w:sz w:val="28"/>
          <w:szCs w:val="28"/>
        </w:rPr>
        <w:t xml:space="preserve"> </w:t>
      </w:r>
      <w:r w:rsidRPr="006F220E">
        <w:rPr>
          <w:iCs/>
          <w:color w:val="000000"/>
          <w:sz w:val="28"/>
          <w:szCs w:val="28"/>
        </w:rPr>
        <w:t xml:space="preserve">подготовить учащегося к восприятию материала. </w:t>
      </w:r>
      <w:r w:rsidRPr="004823EB">
        <w:rPr>
          <w:iCs/>
          <w:color w:val="000000"/>
          <w:sz w:val="28"/>
          <w:szCs w:val="28"/>
        </w:rPr>
        <w:t>Во введении указывается актуальность и цель издания, описывается структура издания</w:t>
      </w:r>
      <w:r>
        <w:rPr>
          <w:iCs/>
          <w:color w:val="000000"/>
          <w:sz w:val="28"/>
          <w:szCs w:val="28"/>
        </w:rPr>
        <w:t xml:space="preserve">. </w:t>
      </w:r>
      <w:r w:rsidRPr="004823EB">
        <w:rPr>
          <w:iCs/>
          <w:color w:val="000000"/>
          <w:sz w:val="28"/>
          <w:szCs w:val="28"/>
        </w:rPr>
        <w:t>Именно во введении следует указывать результат</w:t>
      </w:r>
      <w:r>
        <w:rPr>
          <w:iCs/>
          <w:color w:val="000000"/>
          <w:sz w:val="28"/>
          <w:szCs w:val="28"/>
        </w:rPr>
        <w:t>ы</w:t>
      </w:r>
      <w:r w:rsidRPr="004823EB">
        <w:rPr>
          <w:iCs/>
          <w:color w:val="000000"/>
          <w:sz w:val="28"/>
          <w:szCs w:val="28"/>
        </w:rPr>
        <w:t xml:space="preserve"> усвоения материала, представленного в </w:t>
      </w:r>
      <w:r>
        <w:rPr>
          <w:iCs/>
          <w:color w:val="000000"/>
          <w:sz w:val="28"/>
          <w:szCs w:val="28"/>
        </w:rPr>
        <w:t xml:space="preserve">учебном </w:t>
      </w:r>
      <w:r w:rsidRPr="004823EB">
        <w:rPr>
          <w:iCs/>
          <w:color w:val="000000"/>
          <w:sz w:val="28"/>
          <w:szCs w:val="28"/>
        </w:rPr>
        <w:t>издании.</w:t>
      </w:r>
    </w:p>
    <w:p w:rsidR="00C2053F" w:rsidRPr="006F220E" w:rsidRDefault="00C2053F" w:rsidP="009063AE">
      <w:pPr>
        <w:spacing w:line="33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9. </w:t>
      </w:r>
      <w:r w:rsidRPr="004823EB">
        <w:rPr>
          <w:iCs/>
          <w:color w:val="000000"/>
          <w:sz w:val="28"/>
          <w:szCs w:val="28"/>
        </w:rPr>
        <w:t xml:space="preserve">Основной текст – дидактически и методически обработанный </w:t>
      </w:r>
      <w:r>
        <w:rPr>
          <w:iCs/>
          <w:color w:val="000000"/>
          <w:sz w:val="28"/>
          <w:szCs w:val="28"/>
        </w:rPr>
        <w:br/>
      </w:r>
      <w:r w:rsidRPr="004823EB">
        <w:rPr>
          <w:iCs/>
          <w:color w:val="000000"/>
          <w:sz w:val="28"/>
          <w:szCs w:val="28"/>
        </w:rPr>
        <w:t xml:space="preserve">и систематизированный материал, обязательно соответствующий </w:t>
      </w:r>
      <w:r>
        <w:rPr>
          <w:iCs/>
          <w:color w:val="000000"/>
          <w:sz w:val="28"/>
          <w:szCs w:val="28"/>
        </w:rPr>
        <w:t>виду издания и рабочей</w:t>
      </w:r>
      <w:r w:rsidRPr="004823EB">
        <w:rPr>
          <w:iCs/>
          <w:color w:val="000000"/>
          <w:sz w:val="28"/>
          <w:szCs w:val="28"/>
        </w:rPr>
        <w:t xml:space="preserve"> программе</w:t>
      </w:r>
      <w:r>
        <w:rPr>
          <w:iCs/>
          <w:color w:val="000000"/>
          <w:sz w:val="28"/>
          <w:szCs w:val="28"/>
        </w:rPr>
        <w:t xml:space="preserve"> дисциплины</w:t>
      </w:r>
      <w:r w:rsidRPr="004823EB">
        <w:rPr>
          <w:iCs/>
          <w:color w:val="000000"/>
          <w:sz w:val="28"/>
          <w:szCs w:val="28"/>
        </w:rPr>
        <w:t xml:space="preserve">. В конце каждого раздела (главы) должны быть приведены контрольные вопросы и/или задания для самоконтроля </w:t>
      </w:r>
      <w:r>
        <w:rPr>
          <w:iCs/>
          <w:color w:val="000000"/>
          <w:sz w:val="28"/>
          <w:szCs w:val="28"/>
        </w:rPr>
        <w:br/>
      </w:r>
      <w:r w:rsidRPr="004823EB">
        <w:rPr>
          <w:iCs/>
          <w:color w:val="000000"/>
          <w:sz w:val="28"/>
          <w:szCs w:val="28"/>
        </w:rPr>
        <w:t>с привязкой к теме, освещенной в данном разделе (главе).</w:t>
      </w:r>
    </w:p>
    <w:p w:rsidR="00C2053F" w:rsidRPr="004823EB" w:rsidRDefault="00C2053F" w:rsidP="009063AE">
      <w:pPr>
        <w:spacing w:line="33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10. </w:t>
      </w:r>
      <w:r w:rsidRPr="004823EB">
        <w:rPr>
          <w:iCs/>
          <w:color w:val="000000"/>
          <w:sz w:val="28"/>
          <w:szCs w:val="28"/>
        </w:rPr>
        <w:t xml:space="preserve">В заключении подводится итог изложения материала. Именно </w:t>
      </w:r>
      <w:r>
        <w:rPr>
          <w:iCs/>
          <w:color w:val="000000"/>
          <w:sz w:val="28"/>
          <w:szCs w:val="28"/>
        </w:rPr>
        <w:br/>
      </w:r>
      <w:r w:rsidRPr="004823EB">
        <w:rPr>
          <w:iCs/>
          <w:color w:val="000000"/>
          <w:sz w:val="28"/>
          <w:szCs w:val="28"/>
        </w:rPr>
        <w:t xml:space="preserve">в заключении следует показать, как будут использоваться полученные знания при изучении последующих </w:t>
      </w:r>
      <w:r>
        <w:rPr>
          <w:iCs/>
          <w:color w:val="000000"/>
          <w:sz w:val="28"/>
          <w:szCs w:val="28"/>
        </w:rPr>
        <w:t xml:space="preserve">или смежных </w:t>
      </w:r>
      <w:r w:rsidRPr="004823EB">
        <w:rPr>
          <w:iCs/>
          <w:color w:val="000000"/>
          <w:sz w:val="28"/>
          <w:szCs w:val="28"/>
        </w:rPr>
        <w:t xml:space="preserve">дисциплин. </w:t>
      </w:r>
    </w:p>
    <w:p w:rsidR="00C2053F" w:rsidRPr="004823EB" w:rsidRDefault="00C2053F" w:rsidP="009063AE">
      <w:pPr>
        <w:spacing w:line="33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11. </w:t>
      </w:r>
      <w:r w:rsidRPr="004823EB">
        <w:rPr>
          <w:iCs/>
          <w:color w:val="000000"/>
          <w:sz w:val="28"/>
          <w:szCs w:val="28"/>
        </w:rPr>
        <w:t>Глоссарий составляется в случае отсутствия раскрытия терминов (ключевых понятий) в тексте.</w:t>
      </w:r>
    </w:p>
    <w:p w:rsidR="00C2053F" w:rsidRDefault="00C2053F" w:rsidP="009063AE">
      <w:pPr>
        <w:spacing w:line="33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12. </w:t>
      </w:r>
      <w:r w:rsidRPr="004823EB">
        <w:rPr>
          <w:iCs/>
          <w:color w:val="000000"/>
          <w:sz w:val="28"/>
          <w:szCs w:val="28"/>
        </w:rPr>
        <w:t xml:space="preserve">Если в </w:t>
      </w:r>
      <w:r>
        <w:rPr>
          <w:iCs/>
          <w:color w:val="000000"/>
          <w:sz w:val="28"/>
          <w:szCs w:val="28"/>
        </w:rPr>
        <w:t>учебном издании</w:t>
      </w:r>
      <w:r w:rsidRPr="004823EB">
        <w:rPr>
          <w:iCs/>
          <w:color w:val="000000"/>
          <w:sz w:val="28"/>
          <w:szCs w:val="28"/>
        </w:rPr>
        <w:t xml:space="preserve"> используют более трех условных обозначений, требующих пояснения (включая специальные сокращения слов </w:t>
      </w:r>
      <w:r>
        <w:rPr>
          <w:iCs/>
          <w:color w:val="000000"/>
          <w:sz w:val="28"/>
          <w:szCs w:val="28"/>
        </w:rPr>
        <w:br/>
      </w:r>
      <w:r w:rsidRPr="004823EB">
        <w:rPr>
          <w:iCs/>
          <w:color w:val="000000"/>
          <w:sz w:val="28"/>
          <w:szCs w:val="28"/>
        </w:rPr>
        <w:t>и словосочетаний, обозначения единиц физических величин и другие специальные символы), необходимо составить их перечень, в котором для каждого обозначения или сокращения приводят необходимые сведения. Данный структурный элемент начинают со слов «В настояще</w:t>
      </w:r>
      <w:r>
        <w:rPr>
          <w:iCs/>
          <w:color w:val="000000"/>
          <w:sz w:val="28"/>
          <w:szCs w:val="28"/>
        </w:rPr>
        <w:t>м</w:t>
      </w:r>
      <w:r w:rsidRPr="004823EB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учебном издании</w:t>
      </w:r>
      <w:r w:rsidRPr="004823EB">
        <w:rPr>
          <w:iCs/>
          <w:color w:val="000000"/>
          <w:sz w:val="28"/>
          <w:szCs w:val="28"/>
        </w:rPr>
        <w:t xml:space="preserve"> применяют следующие сокращения и обозначения».</w:t>
      </w:r>
    </w:p>
    <w:p w:rsidR="00C2053F" w:rsidRDefault="00C2053F" w:rsidP="009063AE">
      <w:pPr>
        <w:spacing w:line="33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В </w:t>
      </w:r>
      <w:proofErr w:type="gramStart"/>
      <w:r>
        <w:rPr>
          <w:iCs/>
          <w:color w:val="000000"/>
          <w:sz w:val="28"/>
          <w:szCs w:val="28"/>
        </w:rPr>
        <w:t>случае</w:t>
      </w:r>
      <w:proofErr w:type="gramEnd"/>
      <w:r w:rsidRPr="004823EB">
        <w:rPr>
          <w:iCs/>
          <w:color w:val="000000"/>
          <w:sz w:val="28"/>
          <w:szCs w:val="28"/>
        </w:rPr>
        <w:t xml:space="preserve"> когда в </w:t>
      </w:r>
      <w:r>
        <w:rPr>
          <w:iCs/>
          <w:color w:val="000000"/>
          <w:sz w:val="28"/>
          <w:szCs w:val="28"/>
        </w:rPr>
        <w:t>учебном издании</w:t>
      </w:r>
      <w:r w:rsidRPr="004823EB">
        <w:rPr>
          <w:iCs/>
          <w:color w:val="000000"/>
          <w:sz w:val="28"/>
          <w:szCs w:val="28"/>
        </w:rPr>
        <w:t xml:space="preserve"> приведено менее трех условных обозначений, отдельный список не составляют, а необходимые сведения приводят в тексте.</w:t>
      </w:r>
    </w:p>
    <w:p w:rsidR="00C2053F" w:rsidRDefault="00C2053F" w:rsidP="009063AE">
      <w:pPr>
        <w:spacing w:line="33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13. В п</w:t>
      </w:r>
      <w:r w:rsidRPr="004823EB">
        <w:rPr>
          <w:iCs/>
          <w:color w:val="000000"/>
          <w:sz w:val="28"/>
          <w:szCs w:val="28"/>
        </w:rPr>
        <w:t xml:space="preserve">риложения допускается выносить материалы, дополняющие текст </w:t>
      </w:r>
      <w:r>
        <w:rPr>
          <w:iCs/>
          <w:color w:val="000000"/>
          <w:sz w:val="28"/>
          <w:szCs w:val="28"/>
        </w:rPr>
        <w:t>учебного издания</w:t>
      </w:r>
      <w:r w:rsidRPr="004823EB">
        <w:rPr>
          <w:iCs/>
          <w:color w:val="000000"/>
          <w:sz w:val="28"/>
          <w:szCs w:val="28"/>
        </w:rPr>
        <w:t>.</w:t>
      </w:r>
    </w:p>
    <w:p w:rsidR="00C2053F" w:rsidRPr="004823EB" w:rsidRDefault="00C2053F" w:rsidP="009063AE">
      <w:pPr>
        <w:spacing w:line="330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14. </w:t>
      </w:r>
      <w:r w:rsidRPr="004823EB">
        <w:rPr>
          <w:iCs/>
          <w:color w:val="000000"/>
          <w:sz w:val="28"/>
          <w:szCs w:val="28"/>
        </w:rPr>
        <w:t>Библиографический список оформляе</w:t>
      </w:r>
      <w:r>
        <w:rPr>
          <w:iCs/>
          <w:color w:val="000000"/>
          <w:sz w:val="28"/>
          <w:szCs w:val="28"/>
        </w:rPr>
        <w:t>тся</w:t>
      </w:r>
      <w:r w:rsidRPr="004823EB">
        <w:rPr>
          <w:iCs/>
          <w:color w:val="000000"/>
          <w:sz w:val="28"/>
          <w:szCs w:val="28"/>
        </w:rPr>
        <w:t xml:space="preserve"> в соответствии </w:t>
      </w:r>
      <w:r>
        <w:rPr>
          <w:iCs/>
          <w:color w:val="000000"/>
          <w:sz w:val="28"/>
          <w:szCs w:val="28"/>
        </w:rPr>
        <w:br/>
      </w:r>
      <w:r w:rsidRPr="004823EB">
        <w:rPr>
          <w:iCs/>
          <w:color w:val="000000"/>
          <w:sz w:val="28"/>
          <w:szCs w:val="28"/>
        </w:rPr>
        <w:t xml:space="preserve">с ГОСТ </w:t>
      </w:r>
      <w:proofErr w:type="gramStart"/>
      <w:r w:rsidRPr="004823EB">
        <w:rPr>
          <w:iCs/>
          <w:color w:val="000000"/>
          <w:sz w:val="28"/>
          <w:szCs w:val="28"/>
        </w:rPr>
        <w:t>Р</w:t>
      </w:r>
      <w:proofErr w:type="gramEnd"/>
      <w:r w:rsidRPr="004823EB">
        <w:rPr>
          <w:iCs/>
          <w:color w:val="000000"/>
          <w:sz w:val="28"/>
          <w:szCs w:val="28"/>
        </w:rPr>
        <w:t xml:space="preserve"> 7.0.100-2018</w:t>
      </w:r>
      <w:r>
        <w:rPr>
          <w:iCs/>
          <w:color w:val="000000"/>
          <w:sz w:val="28"/>
          <w:szCs w:val="28"/>
        </w:rPr>
        <w:t xml:space="preserve"> «</w:t>
      </w:r>
      <w:r w:rsidRPr="00E03AA2">
        <w:rPr>
          <w:iCs/>
          <w:color w:val="000000"/>
          <w:sz w:val="28"/>
          <w:szCs w:val="28"/>
        </w:rPr>
        <w:t>Библиографическая запись. Библиографическое описание. Общие требования и правила составления</w:t>
      </w:r>
      <w:r>
        <w:rPr>
          <w:iCs/>
          <w:color w:val="000000"/>
          <w:sz w:val="28"/>
          <w:szCs w:val="28"/>
        </w:rPr>
        <w:t>»</w:t>
      </w:r>
      <w:r w:rsidRPr="004823EB">
        <w:rPr>
          <w:iCs/>
          <w:color w:val="000000"/>
          <w:sz w:val="28"/>
          <w:szCs w:val="28"/>
        </w:rPr>
        <w:t>.</w:t>
      </w:r>
    </w:p>
    <w:p w:rsidR="00C2053F" w:rsidRDefault="00C2053F" w:rsidP="00C2053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2053F" w:rsidRDefault="00C2053F" w:rsidP="00C2053F">
      <w:pPr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2053F" w:rsidRPr="003658FA" w:rsidRDefault="00C2053F" w:rsidP="009063AE">
      <w:pPr>
        <w:autoSpaceDE w:val="0"/>
        <w:autoSpaceDN w:val="0"/>
        <w:adjustRightInd w:val="0"/>
        <w:spacing w:line="350" w:lineRule="atLeast"/>
        <w:jc w:val="center"/>
        <w:rPr>
          <w:rFonts w:eastAsia="TimesNewRoman,Bold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Требования к </w:t>
      </w:r>
      <w:r>
        <w:rPr>
          <w:rFonts w:eastAsia="TimesNewRoman,Bold"/>
          <w:b/>
          <w:bCs/>
          <w:sz w:val="28"/>
          <w:szCs w:val="28"/>
        </w:rPr>
        <w:t xml:space="preserve">оформлению рукописей, предоставляемых </w:t>
      </w:r>
      <w:r>
        <w:rPr>
          <w:rFonts w:eastAsia="TimesNewRoman,Bold"/>
          <w:b/>
          <w:bCs/>
          <w:sz w:val="28"/>
          <w:szCs w:val="28"/>
        </w:rPr>
        <w:br/>
        <w:t xml:space="preserve">в редакционно-издательский отдел с целью подготовки </w:t>
      </w:r>
      <w:r>
        <w:rPr>
          <w:rFonts w:eastAsia="TimesNewRoman,Bold"/>
          <w:b/>
          <w:bCs/>
          <w:sz w:val="28"/>
          <w:szCs w:val="28"/>
        </w:rPr>
        <w:br/>
        <w:t>оригинал-макета</w:t>
      </w:r>
    </w:p>
    <w:p w:rsidR="00C2053F" w:rsidRPr="003658FA" w:rsidRDefault="00C2053F" w:rsidP="009063AE">
      <w:pPr>
        <w:autoSpaceDE w:val="0"/>
        <w:autoSpaceDN w:val="0"/>
        <w:adjustRightInd w:val="0"/>
        <w:spacing w:line="350" w:lineRule="atLeast"/>
        <w:jc w:val="center"/>
        <w:rPr>
          <w:rFonts w:eastAsia="TimesNewRoman,Bold"/>
          <w:b/>
          <w:bCs/>
          <w:sz w:val="28"/>
          <w:szCs w:val="28"/>
        </w:rPr>
      </w:pPr>
    </w:p>
    <w:p w:rsidR="00C2053F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sz w:val="28"/>
          <w:szCs w:val="28"/>
        </w:rPr>
        <w:t>1. При о</w:t>
      </w:r>
      <w:r>
        <w:rPr>
          <w:rFonts w:eastAsia="TimesNewRoman"/>
          <w:sz w:val="28"/>
          <w:szCs w:val="28"/>
        </w:rPr>
        <w:t>формлении</w:t>
      </w:r>
      <w:r w:rsidRPr="003658FA">
        <w:rPr>
          <w:rFonts w:eastAsia="TimesNewRoman"/>
          <w:sz w:val="28"/>
          <w:szCs w:val="28"/>
        </w:rPr>
        <w:t xml:space="preserve"> рукописей </w:t>
      </w:r>
      <w:r>
        <w:rPr>
          <w:rFonts w:eastAsia="TimesNewRoman"/>
          <w:sz w:val="28"/>
          <w:szCs w:val="28"/>
        </w:rPr>
        <w:t xml:space="preserve">необходимо руководствоваться </w:t>
      </w:r>
      <w:r w:rsidRPr="003658FA">
        <w:rPr>
          <w:rFonts w:eastAsia="TimesNewRoman"/>
          <w:sz w:val="28"/>
          <w:szCs w:val="28"/>
        </w:rPr>
        <w:t>требованиям</w:t>
      </w:r>
      <w:r>
        <w:rPr>
          <w:rFonts w:eastAsia="TimesNewRoman"/>
          <w:sz w:val="28"/>
          <w:szCs w:val="28"/>
        </w:rPr>
        <w:t>и</w:t>
      </w:r>
      <w:r w:rsidRPr="003658FA">
        <w:rPr>
          <w:rFonts w:eastAsia="TimesNewRoman"/>
          <w:sz w:val="28"/>
          <w:szCs w:val="28"/>
        </w:rPr>
        <w:t xml:space="preserve"> </w:t>
      </w:r>
      <w:r>
        <w:rPr>
          <w:rFonts w:eastAsia="TimesNewRoman"/>
          <w:sz w:val="28"/>
          <w:szCs w:val="28"/>
        </w:rPr>
        <w:t>нормативных документов:</w:t>
      </w:r>
    </w:p>
    <w:p w:rsidR="00C2053F" w:rsidRPr="00E03AA2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b/>
          <w:sz w:val="28"/>
          <w:szCs w:val="28"/>
        </w:rPr>
      </w:pPr>
      <w:r w:rsidRPr="00746D61">
        <w:rPr>
          <w:rFonts w:eastAsia="TimesNewRoman"/>
          <w:spacing w:val="-4"/>
          <w:sz w:val="28"/>
          <w:szCs w:val="28"/>
        </w:rPr>
        <w:t xml:space="preserve">ГОСТ </w:t>
      </w:r>
      <w:proofErr w:type="gramStart"/>
      <w:r w:rsidRPr="00746D61">
        <w:rPr>
          <w:rFonts w:eastAsia="TimesNewRoman"/>
          <w:spacing w:val="-4"/>
          <w:sz w:val="28"/>
          <w:szCs w:val="28"/>
        </w:rPr>
        <w:t>Р</w:t>
      </w:r>
      <w:proofErr w:type="gramEnd"/>
      <w:r w:rsidRPr="00746D61">
        <w:rPr>
          <w:rFonts w:eastAsia="TimesNewRoman"/>
          <w:spacing w:val="-4"/>
          <w:sz w:val="28"/>
          <w:szCs w:val="28"/>
        </w:rPr>
        <w:t xml:space="preserve"> 7.0.100-2018 СИБИД</w:t>
      </w:r>
      <w:r w:rsidRPr="00746D61">
        <w:rPr>
          <w:spacing w:val="-4"/>
          <w:sz w:val="28"/>
          <w:szCs w:val="28"/>
        </w:rPr>
        <w:t xml:space="preserve">. </w:t>
      </w:r>
      <w:r w:rsidRPr="00746D61">
        <w:rPr>
          <w:rFonts w:eastAsia="TimesNewRoman"/>
          <w:spacing w:val="-4"/>
          <w:sz w:val="28"/>
          <w:szCs w:val="28"/>
        </w:rPr>
        <w:t>Библиографическая запись</w:t>
      </w:r>
      <w:r w:rsidRPr="00746D61">
        <w:rPr>
          <w:spacing w:val="-4"/>
          <w:sz w:val="28"/>
          <w:szCs w:val="28"/>
        </w:rPr>
        <w:t xml:space="preserve">. </w:t>
      </w:r>
      <w:proofErr w:type="spellStart"/>
      <w:proofErr w:type="gramStart"/>
      <w:r w:rsidRPr="00746D61">
        <w:rPr>
          <w:rFonts w:eastAsia="TimesNewRoman"/>
          <w:spacing w:val="-4"/>
          <w:sz w:val="28"/>
          <w:szCs w:val="28"/>
        </w:rPr>
        <w:t>Библиографи</w:t>
      </w:r>
      <w:r>
        <w:rPr>
          <w:rFonts w:eastAsia="TimesNewRoman"/>
          <w:spacing w:val="-4"/>
          <w:sz w:val="28"/>
          <w:szCs w:val="28"/>
        </w:rPr>
        <w:t>-</w:t>
      </w:r>
      <w:r w:rsidRPr="00746D61">
        <w:rPr>
          <w:rFonts w:eastAsia="TimesNewRoman"/>
          <w:spacing w:val="-4"/>
          <w:sz w:val="28"/>
          <w:szCs w:val="28"/>
        </w:rPr>
        <w:t>ческое</w:t>
      </w:r>
      <w:proofErr w:type="spellEnd"/>
      <w:proofErr w:type="gramEnd"/>
      <w:r w:rsidRPr="00E03AA2">
        <w:rPr>
          <w:rFonts w:eastAsia="TimesNewRoman"/>
          <w:sz w:val="28"/>
          <w:szCs w:val="28"/>
        </w:rPr>
        <w:t xml:space="preserve"> описание</w:t>
      </w:r>
      <w:r>
        <w:rPr>
          <w:rFonts w:eastAsia="TimesNewRoman"/>
          <w:sz w:val="28"/>
          <w:szCs w:val="28"/>
        </w:rPr>
        <w:t>;</w:t>
      </w:r>
    </w:p>
    <w:p w:rsidR="00C2053F" w:rsidRPr="00E03AA2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sz w:val="28"/>
          <w:szCs w:val="28"/>
        </w:rPr>
      </w:pPr>
      <w:r w:rsidRPr="00E03AA2">
        <w:rPr>
          <w:rFonts w:eastAsia="TimesNewRoman"/>
          <w:sz w:val="28"/>
          <w:szCs w:val="28"/>
        </w:rPr>
        <w:t xml:space="preserve">ГОСТ </w:t>
      </w:r>
      <w:r w:rsidRPr="00E03AA2">
        <w:rPr>
          <w:sz w:val="28"/>
          <w:szCs w:val="28"/>
        </w:rPr>
        <w:t xml:space="preserve">7.86-2003 </w:t>
      </w:r>
      <w:r w:rsidRPr="00E03AA2">
        <w:rPr>
          <w:rFonts w:eastAsia="TimesNewRoman"/>
          <w:sz w:val="28"/>
          <w:szCs w:val="28"/>
        </w:rPr>
        <w:t>СИБИД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Издания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Общие требования к издательской аннотации</w:t>
      </w:r>
      <w:r>
        <w:rPr>
          <w:rFonts w:eastAsia="TimesNewRoman"/>
          <w:sz w:val="28"/>
          <w:szCs w:val="28"/>
        </w:rPr>
        <w:t>;</w:t>
      </w:r>
    </w:p>
    <w:p w:rsidR="00C2053F" w:rsidRPr="00E03AA2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sz w:val="28"/>
          <w:szCs w:val="28"/>
        </w:rPr>
      </w:pPr>
      <w:r w:rsidRPr="00E03AA2">
        <w:rPr>
          <w:rFonts w:eastAsia="TimesNewRoman"/>
          <w:sz w:val="28"/>
          <w:szCs w:val="28"/>
        </w:rPr>
        <w:t xml:space="preserve">ГОСТ </w:t>
      </w:r>
      <w:r w:rsidRPr="00E03AA2">
        <w:rPr>
          <w:sz w:val="28"/>
          <w:szCs w:val="28"/>
        </w:rPr>
        <w:t xml:space="preserve">7.11-2004 </w:t>
      </w:r>
      <w:r w:rsidRPr="00E03AA2">
        <w:rPr>
          <w:rFonts w:eastAsia="TimesNewRoman"/>
          <w:sz w:val="28"/>
          <w:szCs w:val="28"/>
        </w:rPr>
        <w:t>СИБИД</w:t>
      </w:r>
      <w:r w:rsidRPr="00E03AA2">
        <w:rPr>
          <w:sz w:val="28"/>
          <w:szCs w:val="28"/>
        </w:rPr>
        <w:t xml:space="preserve">. Библиографическая запись. </w:t>
      </w:r>
      <w:r w:rsidRPr="00E03AA2">
        <w:rPr>
          <w:rFonts w:eastAsia="TimesNewRoman"/>
          <w:sz w:val="28"/>
          <w:szCs w:val="28"/>
        </w:rPr>
        <w:t xml:space="preserve">Сокращение слов </w:t>
      </w:r>
      <w:r>
        <w:rPr>
          <w:rFonts w:eastAsia="TimesNewRoman"/>
          <w:sz w:val="28"/>
          <w:szCs w:val="28"/>
        </w:rPr>
        <w:br/>
      </w:r>
      <w:r w:rsidRPr="00E03AA2">
        <w:rPr>
          <w:rFonts w:eastAsia="TimesNewRoman"/>
          <w:sz w:val="28"/>
          <w:szCs w:val="28"/>
        </w:rPr>
        <w:t>и словосочетаний на иностранных европейских языках</w:t>
      </w:r>
      <w:r>
        <w:rPr>
          <w:rFonts w:eastAsia="TimesNewRoman"/>
          <w:sz w:val="28"/>
          <w:szCs w:val="28"/>
        </w:rPr>
        <w:t>;</w:t>
      </w:r>
    </w:p>
    <w:p w:rsidR="00C2053F" w:rsidRPr="00E03AA2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sz w:val="28"/>
          <w:szCs w:val="28"/>
        </w:rPr>
      </w:pPr>
      <w:r w:rsidRPr="00E03AA2">
        <w:rPr>
          <w:rFonts w:eastAsia="TimesNewRoman"/>
          <w:sz w:val="28"/>
          <w:szCs w:val="28"/>
        </w:rPr>
        <w:t xml:space="preserve">ГОСТ </w:t>
      </w:r>
      <w:proofErr w:type="gramStart"/>
      <w:r w:rsidRPr="00E03AA2">
        <w:rPr>
          <w:rFonts w:eastAsia="TimesNewRoman"/>
          <w:sz w:val="28"/>
          <w:szCs w:val="28"/>
        </w:rPr>
        <w:t>Р</w:t>
      </w:r>
      <w:proofErr w:type="gramEnd"/>
      <w:r w:rsidRPr="00E03AA2">
        <w:rPr>
          <w:rFonts w:eastAsia="TimesNewRoman"/>
          <w:sz w:val="28"/>
          <w:szCs w:val="28"/>
        </w:rPr>
        <w:t xml:space="preserve"> </w:t>
      </w:r>
      <w:r w:rsidRPr="00E03AA2">
        <w:rPr>
          <w:sz w:val="28"/>
          <w:szCs w:val="28"/>
        </w:rPr>
        <w:t xml:space="preserve">7.0.12-2011 </w:t>
      </w:r>
      <w:r w:rsidRPr="00E03AA2">
        <w:rPr>
          <w:rFonts w:eastAsia="TimesNewRoman"/>
          <w:sz w:val="28"/>
          <w:szCs w:val="28"/>
        </w:rPr>
        <w:t>СИБИД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Библиографическая запись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Сокращение слов и словосочетаний на русском языке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Общие требования и правила</w:t>
      </w:r>
      <w:r>
        <w:rPr>
          <w:rFonts w:eastAsia="TimesNewRoman"/>
          <w:sz w:val="28"/>
          <w:szCs w:val="28"/>
        </w:rPr>
        <w:t>;</w:t>
      </w:r>
    </w:p>
    <w:p w:rsidR="00C2053F" w:rsidRPr="00E03AA2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sz w:val="28"/>
          <w:szCs w:val="28"/>
        </w:rPr>
      </w:pPr>
      <w:r w:rsidRPr="00E03AA2">
        <w:rPr>
          <w:rFonts w:eastAsia="TimesNewRoman"/>
          <w:sz w:val="28"/>
          <w:szCs w:val="28"/>
        </w:rPr>
        <w:t>ГОСТ</w:t>
      </w:r>
      <w:r>
        <w:rPr>
          <w:rFonts w:eastAsia="TimesNewRoman"/>
          <w:sz w:val="28"/>
          <w:szCs w:val="28"/>
        </w:rPr>
        <w:t> </w:t>
      </w:r>
      <w:proofErr w:type="gramStart"/>
      <w:r w:rsidRPr="00E03AA2">
        <w:rPr>
          <w:rFonts w:eastAsia="TimesNewRoman"/>
          <w:sz w:val="28"/>
          <w:szCs w:val="28"/>
        </w:rPr>
        <w:t>Р</w:t>
      </w:r>
      <w:proofErr w:type="gramEnd"/>
      <w:r>
        <w:rPr>
          <w:rFonts w:eastAsia="TimesNewRoman"/>
          <w:sz w:val="28"/>
          <w:szCs w:val="28"/>
        </w:rPr>
        <w:t> </w:t>
      </w:r>
      <w:r w:rsidRPr="00E03AA2">
        <w:rPr>
          <w:sz w:val="28"/>
          <w:szCs w:val="28"/>
        </w:rPr>
        <w:t xml:space="preserve">.0.4-2020 </w:t>
      </w:r>
      <w:r w:rsidRPr="00E03AA2">
        <w:rPr>
          <w:rFonts w:eastAsia="TimesNewRoman"/>
          <w:sz w:val="28"/>
          <w:szCs w:val="28"/>
        </w:rPr>
        <w:t>СИБИД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Издания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Выходные сведения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Общие требования и правила оформления</w:t>
      </w:r>
      <w:r>
        <w:rPr>
          <w:rFonts w:eastAsia="TimesNewRoman"/>
          <w:sz w:val="28"/>
          <w:szCs w:val="28"/>
        </w:rPr>
        <w:t>;</w:t>
      </w:r>
    </w:p>
    <w:p w:rsidR="00C2053F" w:rsidRPr="00E03AA2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sz w:val="28"/>
          <w:szCs w:val="28"/>
        </w:rPr>
      </w:pPr>
      <w:r w:rsidRPr="00E03AA2">
        <w:rPr>
          <w:rFonts w:eastAsia="TimesNewRoman"/>
          <w:sz w:val="28"/>
          <w:szCs w:val="28"/>
        </w:rPr>
        <w:t xml:space="preserve">ГОСТ </w:t>
      </w:r>
      <w:proofErr w:type="gramStart"/>
      <w:r w:rsidRPr="00E03AA2">
        <w:rPr>
          <w:rFonts w:eastAsia="TimesNewRoman"/>
          <w:sz w:val="28"/>
          <w:szCs w:val="28"/>
        </w:rPr>
        <w:t>Р</w:t>
      </w:r>
      <w:proofErr w:type="gramEnd"/>
      <w:r>
        <w:rPr>
          <w:rFonts w:eastAsia="TimesNewRoman"/>
          <w:sz w:val="28"/>
          <w:szCs w:val="28"/>
        </w:rPr>
        <w:t> </w:t>
      </w:r>
      <w:r w:rsidRPr="00E03AA2">
        <w:rPr>
          <w:sz w:val="28"/>
          <w:szCs w:val="28"/>
        </w:rPr>
        <w:t xml:space="preserve">7.0.1-2003 </w:t>
      </w:r>
      <w:r w:rsidRPr="00E03AA2">
        <w:rPr>
          <w:rFonts w:eastAsia="TimesNewRoman"/>
          <w:sz w:val="28"/>
          <w:szCs w:val="28"/>
        </w:rPr>
        <w:t>СИБИД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Издания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Знак охраны авторского права</w:t>
      </w:r>
      <w:r w:rsidRPr="00E03AA2">
        <w:rPr>
          <w:sz w:val="28"/>
          <w:szCs w:val="28"/>
        </w:rPr>
        <w:t xml:space="preserve">. </w:t>
      </w:r>
      <w:r w:rsidRPr="00E03AA2">
        <w:rPr>
          <w:rFonts w:eastAsia="TimesNewRoman"/>
          <w:sz w:val="28"/>
          <w:szCs w:val="28"/>
        </w:rPr>
        <w:t>Общие требования и правила оформления</w:t>
      </w:r>
      <w:r>
        <w:rPr>
          <w:rFonts w:eastAsia="TimesNewRoman"/>
          <w:sz w:val="28"/>
          <w:szCs w:val="28"/>
        </w:rPr>
        <w:t>;</w:t>
      </w:r>
    </w:p>
    <w:p w:rsidR="00C2053F" w:rsidRPr="00E03AA2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rFonts w:eastAsia="TimesNewRoman"/>
          <w:sz w:val="28"/>
          <w:szCs w:val="28"/>
        </w:rPr>
      </w:pPr>
      <w:r w:rsidRPr="00E03AA2">
        <w:rPr>
          <w:rFonts w:eastAsia="TimesNewRoman"/>
          <w:sz w:val="28"/>
          <w:szCs w:val="28"/>
        </w:rPr>
        <w:t>ГОСТ</w:t>
      </w:r>
      <w:r>
        <w:rPr>
          <w:rFonts w:eastAsia="TimesNewRoman"/>
          <w:sz w:val="28"/>
          <w:szCs w:val="28"/>
        </w:rPr>
        <w:t> </w:t>
      </w:r>
      <w:r w:rsidRPr="00E03AA2">
        <w:rPr>
          <w:rFonts w:eastAsia="TimesNewRoman"/>
          <w:sz w:val="28"/>
          <w:szCs w:val="28"/>
        </w:rPr>
        <w:t>8.417-2024 Государственная система обеспечения единства измерений. Единицы величин</w:t>
      </w:r>
      <w:r>
        <w:rPr>
          <w:rFonts w:eastAsia="TimesNewRoman"/>
          <w:sz w:val="28"/>
          <w:szCs w:val="28"/>
        </w:rPr>
        <w:t>;</w:t>
      </w:r>
    </w:p>
    <w:p w:rsidR="00C2053F" w:rsidRPr="00E03AA2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rFonts w:eastAsia="TimesNewRoman"/>
          <w:sz w:val="28"/>
          <w:szCs w:val="28"/>
        </w:rPr>
      </w:pPr>
      <w:r w:rsidRPr="00E03AA2">
        <w:rPr>
          <w:rFonts w:eastAsia="TimesNewRoman"/>
          <w:sz w:val="28"/>
          <w:szCs w:val="28"/>
        </w:rPr>
        <w:t>ГОСТ</w:t>
      </w:r>
      <w:r>
        <w:rPr>
          <w:rFonts w:eastAsia="TimesNewRoman"/>
          <w:sz w:val="28"/>
          <w:szCs w:val="28"/>
        </w:rPr>
        <w:t> </w:t>
      </w:r>
      <w:proofErr w:type="gramStart"/>
      <w:r w:rsidRPr="00E03AA2">
        <w:rPr>
          <w:rFonts w:eastAsia="TimesNewRoman"/>
          <w:sz w:val="28"/>
          <w:szCs w:val="28"/>
        </w:rPr>
        <w:t>Р</w:t>
      </w:r>
      <w:proofErr w:type="gramEnd"/>
      <w:r>
        <w:rPr>
          <w:rFonts w:eastAsia="TimesNewRoman"/>
          <w:sz w:val="28"/>
          <w:szCs w:val="28"/>
        </w:rPr>
        <w:t> </w:t>
      </w:r>
      <w:r w:rsidRPr="00E03AA2">
        <w:rPr>
          <w:rFonts w:eastAsia="TimesNewRoman"/>
          <w:sz w:val="28"/>
          <w:szCs w:val="28"/>
        </w:rPr>
        <w:t>7.0.99-2018 (ИСО 214:1976) СИБИД. Реферат и аннотация. Общие требования</w:t>
      </w:r>
      <w:r>
        <w:rPr>
          <w:rFonts w:eastAsia="TimesNewRoman"/>
          <w:sz w:val="28"/>
          <w:szCs w:val="28"/>
        </w:rPr>
        <w:t>;</w:t>
      </w:r>
    </w:p>
    <w:p w:rsidR="00C2053F" w:rsidRPr="00E03AA2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E03AA2">
        <w:rPr>
          <w:rStyle w:val="a5"/>
          <w:b w:val="0"/>
          <w:sz w:val="28"/>
          <w:szCs w:val="28"/>
          <w:shd w:val="clear" w:color="auto" w:fill="FFFFFF"/>
        </w:rPr>
        <w:t xml:space="preserve">ГОСТ </w:t>
      </w:r>
      <w:proofErr w:type="gramStart"/>
      <w:r w:rsidRPr="00E03AA2">
        <w:rPr>
          <w:rStyle w:val="a5"/>
          <w:b w:val="0"/>
          <w:sz w:val="28"/>
          <w:szCs w:val="28"/>
          <w:shd w:val="clear" w:color="auto" w:fill="FFFFFF"/>
        </w:rPr>
        <w:t>Р</w:t>
      </w:r>
      <w:proofErr w:type="gramEnd"/>
      <w:r w:rsidRPr="00E03AA2">
        <w:rPr>
          <w:rStyle w:val="a5"/>
          <w:b w:val="0"/>
          <w:sz w:val="28"/>
          <w:szCs w:val="28"/>
          <w:shd w:val="clear" w:color="auto" w:fill="FFFFFF"/>
        </w:rPr>
        <w:t xml:space="preserve"> 7.0.12</w:t>
      </w:r>
      <w:r>
        <w:rPr>
          <w:rStyle w:val="a5"/>
          <w:b w:val="0"/>
          <w:sz w:val="28"/>
          <w:szCs w:val="28"/>
          <w:shd w:val="clear" w:color="auto" w:fill="FFFFFF"/>
        </w:rPr>
        <w:t>-</w:t>
      </w:r>
      <w:r w:rsidRPr="00E03AA2">
        <w:rPr>
          <w:rStyle w:val="a5"/>
          <w:b w:val="0"/>
          <w:sz w:val="28"/>
          <w:szCs w:val="28"/>
          <w:shd w:val="clear" w:color="auto" w:fill="FFFFFF"/>
        </w:rPr>
        <w:t>2011 С</w:t>
      </w:r>
      <w:r>
        <w:rPr>
          <w:rStyle w:val="a5"/>
          <w:b w:val="0"/>
          <w:sz w:val="28"/>
          <w:szCs w:val="28"/>
          <w:shd w:val="clear" w:color="auto" w:fill="FFFFFF"/>
        </w:rPr>
        <w:t>ИБИД</w:t>
      </w:r>
      <w:r w:rsidRPr="00E03AA2">
        <w:rPr>
          <w:rStyle w:val="a5"/>
          <w:b w:val="0"/>
          <w:sz w:val="28"/>
          <w:szCs w:val="28"/>
          <w:shd w:val="clear" w:color="auto" w:fill="FFFFFF"/>
        </w:rPr>
        <w:t>. Библиографическая запись. Сокращение слов и словосочетаний на русском языке. Общие требования и правила</w:t>
      </w:r>
      <w:r w:rsidRPr="00746D61">
        <w:rPr>
          <w:sz w:val="28"/>
          <w:szCs w:val="28"/>
          <w:shd w:val="clear" w:color="auto" w:fill="FFFFFF"/>
        </w:rPr>
        <w:t>;</w:t>
      </w:r>
    </w:p>
    <w:p w:rsidR="00C2053F" w:rsidRDefault="00C2053F" w:rsidP="009063AE">
      <w:pPr>
        <w:autoSpaceDE w:val="0"/>
        <w:autoSpaceDN w:val="0"/>
        <w:adjustRightInd w:val="0"/>
        <w:spacing w:line="350" w:lineRule="atLeast"/>
        <w:ind w:firstLine="709"/>
        <w:jc w:val="both"/>
        <w:rPr>
          <w:rFonts w:eastAsia="TimesNewRoman"/>
          <w:sz w:val="28"/>
          <w:szCs w:val="28"/>
        </w:rPr>
      </w:pPr>
      <w:r w:rsidRPr="00E03AA2">
        <w:rPr>
          <w:rFonts w:eastAsia="TimesNewRoman"/>
          <w:sz w:val="28"/>
          <w:szCs w:val="28"/>
        </w:rPr>
        <w:t>ГОСТ 7.11-2004</w:t>
      </w:r>
      <w:r>
        <w:rPr>
          <w:rFonts w:eastAsia="TimesNewRoman"/>
          <w:sz w:val="28"/>
          <w:szCs w:val="28"/>
        </w:rPr>
        <w:t xml:space="preserve"> СИБИД.</w:t>
      </w:r>
      <w:r w:rsidRPr="00E03AA2">
        <w:rPr>
          <w:rFonts w:eastAsia="TimesNewRoman"/>
          <w:sz w:val="28"/>
          <w:szCs w:val="28"/>
        </w:rPr>
        <w:t xml:space="preserve"> Библиографическая запись. Сокращение слов </w:t>
      </w:r>
      <w:r>
        <w:rPr>
          <w:rFonts w:eastAsia="TimesNewRoman"/>
          <w:sz w:val="28"/>
          <w:szCs w:val="28"/>
        </w:rPr>
        <w:br/>
      </w:r>
      <w:r w:rsidRPr="00E03AA2">
        <w:rPr>
          <w:rFonts w:eastAsia="TimesNewRoman"/>
          <w:sz w:val="28"/>
          <w:szCs w:val="28"/>
        </w:rPr>
        <w:t>и словосочетаний на иностранных европейских языках</w:t>
      </w:r>
      <w:r>
        <w:rPr>
          <w:rFonts w:eastAsia="TimesNewRoman"/>
          <w:sz w:val="28"/>
          <w:szCs w:val="28"/>
        </w:rPr>
        <w:t>.</w:t>
      </w:r>
    </w:p>
    <w:p w:rsidR="00C2053F" w:rsidRDefault="00C2053F" w:rsidP="009063AE">
      <w:pPr>
        <w:spacing w:line="350" w:lineRule="atLeast"/>
        <w:ind w:firstLine="709"/>
        <w:jc w:val="both"/>
        <w:rPr>
          <w:sz w:val="28"/>
          <w:szCs w:val="28"/>
        </w:rPr>
      </w:pPr>
      <w:r>
        <w:rPr>
          <w:rFonts w:eastAsia="TimesNewRoman"/>
          <w:sz w:val="28"/>
          <w:szCs w:val="28"/>
        </w:rPr>
        <w:t>2. </w:t>
      </w:r>
      <w:r w:rsidRPr="004922B2">
        <w:rPr>
          <w:sz w:val="28"/>
          <w:szCs w:val="28"/>
        </w:rPr>
        <w:t xml:space="preserve">Текст </w:t>
      </w:r>
      <w:r>
        <w:rPr>
          <w:sz w:val="28"/>
          <w:szCs w:val="28"/>
        </w:rPr>
        <w:t>рукописи</w:t>
      </w:r>
      <w:r w:rsidRPr="004922B2">
        <w:rPr>
          <w:sz w:val="28"/>
          <w:szCs w:val="28"/>
        </w:rPr>
        <w:t xml:space="preserve"> должен быть набран на компьютере в текстовом редакторе </w:t>
      </w:r>
      <w:r w:rsidRPr="00746D61">
        <w:rPr>
          <w:i/>
          <w:sz w:val="28"/>
          <w:szCs w:val="28"/>
          <w:lang w:val="en-US"/>
        </w:rPr>
        <w:t>Microsoft</w:t>
      </w:r>
      <w:r w:rsidRPr="00746D61">
        <w:rPr>
          <w:i/>
          <w:sz w:val="28"/>
          <w:szCs w:val="28"/>
        </w:rPr>
        <w:t xml:space="preserve"> </w:t>
      </w:r>
      <w:r w:rsidRPr="00746D61">
        <w:rPr>
          <w:i/>
          <w:sz w:val="28"/>
          <w:szCs w:val="28"/>
          <w:lang w:val="en-US"/>
        </w:rPr>
        <w:t>Word</w:t>
      </w:r>
      <w:r w:rsidRPr="00746D61">
        <w:rPr>
          <w:i/>
          <w:sz w:val="28"/>
          <w:szCs w:val="28"/>
        </w:rPr>
        <w:t xml:space="preserve"> </w:t>
      </w:r>
      <w:r w:rsidRPr="004922B2">
        <w:rPr>
          <w:sz w:val="28"/>
          <w:szCs w:val="28"/>
        </w:rPr>
        <w:t>и распечатан на одной стороне листа белой бумаги формата А</w:t>
      </w:r>
      <w:proofErr w:type="gramStart"/>
      <w:r w:rsidRPr="004922B2">
        <w:rPr>
          <w:sz w:val="28"/>
          <w:szCs w:val="28"/>
        </w:rPr>
        <w:t>4</w:t>
      </w:r>
      <w:proofErr w:type="gramEnd"/>
      <w:r w:rsidRPr="004922B2">
        <w:rPr>
          <w:sz w:val="28"/>
          <w:szCs w:val="28"/>
        </w:rPr>
        <w:t xml:space="preserve"> с соблюдением следующих размеров полей: </w:t>
      </w:r>
    </w:p>
    <w:p w:rsidR="00C2053F" w:rsidRDefault="00C2053F" w:rsidP="009063AE">
      <w:pPr>
        <w:spacing w:line="350" w:lineRule="atLeas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– при объеме рукописи до 100 страниц: </w:t>
      </w:r>
      <w:r w:rsidRPr="004922B2">
        <w:rPr>
          <w:sz w:val="28"/>
          <w:szCs w:val="28"/>
        </w:rPr>
        <w:t xml:space="preserve">левое – </w:t>
      </w:r>
      <w:r>
        <w:rPr>
          <w:sz w:val="28"/>
          <w:szCs w:val="28"/>
        </w:rPr>
        <w:t>25</w:t>
      </w:r>
      <w:r w:rsidRPr="004922B2">
        <w:rPr>
          <w:sz w:val="28"/>
          <w:szCs w:val="28"/>
        </w:rPr>
        <w:t xml:space="preserve"> мм, правое – </w:t>
      </w:r>
      <w:r>
        <w:rPr>
          <w:sz w:val="28"/>
          <w:szCs w:val="28"/>
        </w:rPr>
        <w:t>20</w:t>
      </w:r>
      <w:r w:rsidRPr="004922B2">
        <w:rPr>
          <w:sz w:val="28"/>
          <w:szCs w:val="28"/>
        </w:rPr>
        <w:t xml:space="preserve"> мм, верхнее </w:t>
      </w:r>
      <w:r>
        <w:rPr>
          <w:sz w:val="28"/>
          <w:szCs w:val="28"/>
        </w:rPr>
        <w:t xml:space="preserve">– </w:t>
      </w:r>
      <w:r w:rsidRPr="004922B2">
        <w:rPr>
          <w:sz w:val="28"/>
          <w:szCs w:val="28"/>
        </w:rPr>
        <w:t>20 мм</w:t>
      </w:r>
      <w:r>
        <w:rPr>
          <w:sz w:val="28"/>
          <w:szCs w:val="28"/>
        </w:rPr>
        <w:t>,</w:t>
      </w:r>
      <w:r w:rsidRPr="004922B2">
        <w:rPr>
          <w:sz w:val="28"/>
          <w:szCs w:val="28"/>
        </w:rPr>
        <w:t xml:space="preserve"> нижнее – 2</w:t>
      </w:r>
      <w:r>
        <w:rPr>
          <w:sz w:val="28"/>
          <w:szCs w:val="28"/>
        </w:rPr>
        <w:t>5 мм, от края до нижнего колонтитула – 17 мм;</w:t>
      </w:r>
      <w:proofErr w:type="gramEnd"/>
    </w:p>
    <w:p w:rsidR="00C2053F" w:rsidRDefault="00C2053F" w:rsidP="009063AE">
      <w:pPr>
        <w:spacing w:line="350" w:lineRule="atLeast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– при объеме рукописи свыше 100 страниц: </w:t>
      </w:r>
      <w:r w:rsidRPr="004922B2">
        <w:rPr>
          <w:sz w:val="28"/>
          <w:szCs w:val="28"/>
        </w:rPr>
        <w:t xml:space="preserve">левое – </w:t>
      </w:r>
      <w:r>
        <w:rPr>
          <w:sz w:val="28"/>
          <w:szCs w:val="28"/>
        </w:rPr>
        <w:t>30</w:t>
      </w:r>
      <w:r w:rsidRPr="004922B2">
        <w:rPr>
          <w:sz w:val="28"/>
          <w:szCs w:val="28"/>
        </w:rPr>
        <w:t xml:space="preserve"> мм, правое – </w:t>
      </w:r>
      <w:r>
        <w:rPr>
          <w:sz w:val="28"/>
          <w:szCs w:val="28"/>
        </w:rPr>
        <w:t>20 </w:t>
      </w:r>
      <w:r w:rsidRPr="004922B2">
        <w:rPr>
          <w:sz w:val="28"/>
          <w:szCs w:val="28"/>
        </w:rPr>
        <w:t xml:space="preserve">мм, верхнее </w:t>
      </w:r>
      <w:r>
        <w:rPr>
          <w:sz w:val="28"/>
          <w:szCs w:val="28"/>
        </w:rPr>
        <w:t xml:space="preserve">– </w:t>
      </w:r>
      <w:r w:rsidRPr="004922B2">
        <w:rPr>
          <w:sz w:val="28"/>
          <w:szCs w:val="28"/>
        </w:rPr>
        <w:t>20 мм</w:t>
      </w:r>
      <w:r>
        <w:rPr>
          <w:sz w:val="28"/>
          <w:szCs w:val="28"/>
        </w:rPr>
        <w:t>,</w:t>
      </w:r>
      <w:r w:rsidRPr="004922B2">
        <w:rPr>
          <w:sz w:val="28"/>
          <w:szCs w:val="28"/>
        </w:rPr>
        <w:t xml:space="preserve"> нижнее – 2</w:t>
      </w:r>
      <w:r>
        <w:rPr>
          <w:sz w:val="28"/>
          <w:szCs w:val="28"/>
        </w:rPr>
        <w:t xml:space="preserve">5 мм, от края до нижнего колонтитула – </w:t>
      </w:r>
      <w:r>
        <w:rPr>
          <w:sz w:val="28"/>
          <w:szCs w:val="28"/>
        </w:rPr>
        <w:br/>
        <w:t>17 мм.</w:t>
      </w:r>
      <w:proofErr w:type="gramEnd"/>
    </w:p>
    <w:p w:rsidR="00C2053F" w:rsidRPr="004922B2" w:rsidRDefault="00C2053F" w:rsidP="009063AE">
      <w:pPr>
        <w:spacing w:line="35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4922B2">
        <w:rPr>
          <w:sz w:val="28"/>
          <w:szCs w:val="28"/>
        </w:rPr>
        <w:t xml:space="preserve">Для набора текста </w:t>
      </w:r>
      <w:r>
        <w:rPr>
          <w:sz w:val="28"/>
          <w:szCs w:val="28"/>
        </w:rPr>
        <w:t>рукописи</w:t>
      </w:r>
      <w:r w:rsidRPr="004922B2">
        <w:rPr>
          <w:sz w:val="28"/>
          <w:szCs w:val="28"/>
        </w:rPr>
        <w:t xml:space="preserve"> следует использовать: гарнитуру шрифта – </w:t>
      </w:r>
      <w:r w:rsidRPr="00746D61">
        <w:rPr>
          <w:i/>
          <w:sz w:val="28"/>
          <w:szCs w:val="28"/>
        </w:rPr>
        <w:t>Times New Roman</w:t>
      </w:r>
      <w:r w:rsidRPr="004922B2">
        <w:rPr>
          <w:sz w:val="28"/>
          <w:szCs w:val="28"/>
        </w:rPr>
        <w:t xml:space="preserve">, размер шрифта (кегля) основного текста – 14 пт, </w:t>
      </w:r>
      <w:r>
        <w:rPr>
          <w:sz w:val="28"/>
          <w:szCs w:val="28"/>
        </w:rPr>
        <w:br/>
        <w:t xml:space="preserve">в подрисуночных подписях – 12 пт, в таблицах – не менее 12 пт, </w:t>
      </w:r>
      <w:r w:rsidRPr="004922B2">
        <w:rPr>
          <w:sz w:val="28"/>
          <w:szCs w:val="28"/>
        </w:rPr>
        <w:t xml:space="preserve">цвет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>шрифта – черный.</w:t>
      </w:r>
      <w:r>
        <w:rPr>
          <w:sz w:val="28"/>
          <w:szCs w:val="28"/>
        </w:rPr>
        <w:t xml:space="preserve"> </w:t>
      </w:r>
    </w:p>
    <w:p w:rsidR="00C2053F" w:rsidRDefault="00C2053F" w:rsidP="009063AE">
      <w:pPr>
        <w:spacing w:line="35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proofErr w:type="gramStart"/>
      <w:r w:rsidRPr="004922B2">
        <w:rPr>
          <w:sz w:val="28"/>
          <w:szCs w:val="28"/>
        </w:rPr>
        <w:t xml:space="preserve">Абзацный отступ выполняется одинаковым по всему тексту и равен 1,25 см, межстрочный интервал – </w:t>
      </w:r>
      <w:r>
        <w:rPr>
          <w:sz w:val="28"/>
          <w:szCs w:val="28"/>
        </w:rPr>
        <w:t>минимум 18 пт</w:t>
      </w:r>
      <w:r w:rsidRPr="004922B2">
        <w:rPr>
          <w:sz w:val="28"/>
          <w:szCs w:val="28"/>
        </w:rPr>
        <w:t xml:space="preserve">, выравнивание текста –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>по ширине.</w:t>
      </w:r>
      <w:proofErr w:type="gramEnd"/>
    </w:p>
    <w:p w:rsidR="00C2053F" w:rsidRPr="00C8144B" w:rsidRDefault="00C2053F" w:rsidP="009063AE">
      <w:pPr>
        <w:pStyle w:val="3"/>
        <w:spacing w:after="0" w:line="350" w:lineRule="atLeast"/>
        <w:ind w:firstLine="709"/>
        <w:jc w:val="both"/>
        <w:rPr>
          <w:sz w:val="28"/>
          <w:szCs w:val="28"/>
        </w:rPr>
      </w:pPr>
      <w:r w:rsidRPr="00C8144B">
        <w:rPr>
          <w:sz w:val="28"/>
          <w:szCs w:val="28"/>
        </w:rPr>
        <w:lastRenderedPageBreak/>
        <w:t>Каждый структурный элемент (аннотация, термины и определения, перечень сокращений и обозначений, содержание, введение, заключение, список использованных источников, приложение) и главу/раздел следует начинать с новой страницы.</w:t>
      </w:r>
    </w:p>
    <w:p w:rsidR="00C2053F" w:rsidRPr="004922B2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 w:rsidRPr="00C8144B">
        <w:rPr>
          <w:sz w:val="28"/>
          <w:szCs w:val="28"/>
        </w:rPr>
        <w:t>5. Главы/разделы в пределах рукописи имеют сквозную нумерацию</w:t>
      </w:r>
      <w:r w:rsidRPr="004922B2">
        <w:rPr>
          <w:sz w:val="28"/>
          <w:szCs w:val="28"/>
        </w:rPr>
        <w:t xml:space="preserve"> арабскими цифрами</w:t>
      </w:r>
      <w:r>
        <w:rPr>
          <w:sz w:val="28"/>
          <w:szCs w:val="28"/>
        </w:rPr>
        <w:t>, например</w:t>
      </w:r>
      <w:r w:rsidRPr="004922B2">
        <w:rPr>
          <w:sz w:val="28"/>
          <w:szCs w:val="28"/>
        </w:rPr>
        <w:t xml:space="preserve">: </w:t>
      </w:r>
      <w:r w:rsidRPr="00892511">
        <w:rPr>
          <w:sz w:val="28"/>
          <w:szCs w:val="28"/>
        </w:rPr>
        <w:t>1, 2, 3</w:t>
      </w:r>
      <w:r w:rsidRPr="004922B2">
        <w:rPr>
          <w:sz w:val="28"/>
          <w:szCs w:val="28"/>
        </w:rPr>
        <w:t xml:space="preserve"> и т. д.</w:t>
      </w:r>
      <w:r>
        <w:rPr>
          <w:sz w:val="28"/>
          <w:szCs w:val="28"/>
        </w:rPr>
        <w:t xml:space="preserve"> </w:t>
      </w:r>
      <w:r w:rsidRPr="004922B2">
        <w:rPr>
          <w:sz w:val="28"/>
          <w:szCs w:val="28"/>
        </w:rPr>
        <w:t xml:space="preserve">Номер подраздела включает номер </w:t>
      </w:r>
      <w:r>
        <w:rPr>
          <w:sz w:val="28"/>
          <w:szCs w:val="28"/>
        </w:rPr>
        <w:t>главы/</w:t>
      </w:r>
      <w:r w:rsidRPr="004922B2">
        <w:rPr>
          <w:sz w:val="28"/>
          <w:szCs w:val="28"/>
        </w:rPr>
        <w:t xml:space="preserve">раздела и порядковый номер </w:t>
      </w:r>
      <w:proofErr w:type="spellStart"/>
      <w:r>
        <w:rPr>
          <w:sz w:val="28"/>
          <w:szCs w:val="28"/>
        </w:rPr>
        <w:t>подглавы</w:t>
      </w:r>
      <w:proofErr w:type="spellEnd"/>
      <w:r>
        <w:rPr>
          <w:sz w:val="28"/>
          <w:szCs w:val="28"/>
        </w:rPr>
        <w:t>/</w:t>
      </w:r>
      <w:r w:rsidRPr="004922B2">
        <w:rPr>
          <w:sz w:val="28"/>
          <w:szCs w:val="28"/>
        </w:rPr>
        <w:t>подраздела, разделенные точкой</w:t>
      </w:r>
      <w:r>
        <w:rPr>
          <w:sz w:val="28"/>
          <w:szCs w:val="28"/>
        </w:rPr>
        <w:t>, например</w:t>
      </w:r>
      <w:r w:rsidRPr="00D3646A">
        <w:rPr>
          <w:sz w:val="28"/>
          <w:szCs w:val="28"/>
        </w:rPr>
        <w:t>:</w:t>
      </w:r>
      <w:r w:rsidRPr="004922B2">
        <w:rPr>
          <w:sz w:val="28"/>
          <w:szCs w:val="28"/>
        </w:rPr>
        <w:t xml:space="preserve"> </w:t>
      </w:r>
      <w:r w:rsidRPr="00892511">
        <w:rPr>
          <w:sz w:val="28"/>
          <w:szCs w:val="28"/>
        </w:rPr>
        <w:t>1.1, 1.2, 1.3</w:t>
      </w:r>
      <w:r w:rsidRPr="004922B2">
        <w:rPr>
          <w:sz w:val="28"/>
          <w:szCs w:val="28"/>
        </w:rPr>
        <w:t xml:space="preserve"> и т. д. </w:t>
      </w:r>
    </w:p>
    <w:p w:rsidR="00C2053F" w:rsidRPr="004922B2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4922B2">
        <w:rPr>
          <w:sz w:val="28"/>
          <w:szCs w:val="28"/>
        </w:rPr>
        <w:t xml:space="preserve">Номер пункта состоит из трех цифр, отделенных друг от друга точкой: первая цифра – номер </w:t>
      </w:r>
      <w:r>
        <w:rPr>
          <w:sz w:val="28"/>
          <w:szCs w:val="28"/>
        </w:rPr>
        <w:t>главы/</w:t>
      </w:r>
      <w:r w:rsidRPr="004922B2">
        <w:rPr>
          <w:sz w:val="28"/>
          <w:szCs w:val="28"/>
        </w:rPr>
        <w:t xml:space="preserve">раздела, вторая – </w:t>
      </w:r>
      <w:proofErr w:type="spellStart"/>
      <w:r>
        <w:rPr>
          <w:sz w:val="28"/>
          <w:szCs w:val="28"/>
        </w:rPr>
        <w:t>подглавы</w:t>
      </w:r>
      <w:proofErr w:type="spellEnd"/>
      <w:r>
        <w:rPr>
          <w:sz w:val="28"/>
          <w:szCs w:val="28"/>
        </w:rPr>
        <w:t>/</w:t>
      </w:r>
      <w:r w:rsidRPr="004922B2">
        <w:rPr>
          <w:sz w:val="28"/>
          <w:szCs w:val="28"/>
        </w:rPr>
        <w:t>подраздела, третья – порядковый номер пункта</w:t>
      </w:r>
      <w:r>
        <w:rPr>
          <w:sz w:val="28"/>
          <w:szCs w:val="28"/>
        </w:rPr>
        <w:t>, например</w:t>
      </w:r>
      <w:r w:rsidRPr="004922B2">
        <w:rPr>
          <w:sz w:val="28"/>
          <w:szCs w:val="28"/>
        </w:rPr>
        <w:t xml:space="preserve">: </w:t>
      </w:r>
      <w:r w:rsidRPr="00892511">
        <w:rPr>
          <w:sz w:val="28"/>
          <w:szCs w:val="28"/>
        </w:rPr>
        <w:t>1.1.2, 1.1.3, 1.1.4</w:t>
      </w:r>
      <w:r w:rsidRPr="004922B2">
        <w:rPr>
          <w:sz w:val="28"/>
          <w:szCs w:val="28"/>
        </w:rPr>
        <w:t xml:space="preserve"> и т. д.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7. </w:t>
      </w:r>
      <w:r w:rsidRPr="005101BF">
        <w:rPr>
          <w:spacing w:val="-4"/>
          <w:sz w:val="28"/>
          <w:szCs w:val="28"/>
        </w:rPr>
        <w:t xml:space="preserve">Для заголовков структурных элементов, </w:t>
      </w:r>
      <w:r>
        <w:rPr>
          <w:spacing w:val="-4"/>
          <w:sz w:val="28"/>
          <w:szCs w:val="28"/>
        </w:rPr>
        <w:t>глав/</w:t>
      </w:r>
      <w:r w:rsidRPr="005101BF">
        <w:rPr>
          <w:spacing w:val="-4"/>
          <w:sz w:val="28"/>
          <w:szCs w:val="28"/>
        </w:rPr>
        <w:t xml:space="preserve">разделов, </w:t>
      </w:r>
      <w:proofErr w:type="spellStart"/>
      <w:r>
        <w:rPr>
          <w:spacing w:val="-4"/>
          <w:sz w:val="28"/>
          <w:szCs w:val="28"/>
        </w:rPr>
        <w:t>подглав</w:t>
      </w:r>
      <w:proofErr w:type="spellEnd"/>
      <w:r>
        <w:rPr>
          <w:spacing w:val="-4"/>
          <w:sz w:val="28"/>
          <w:szCs w:val="28"/>
        </w:rPr>
        <w:t>/</w:t>
      </w:r>
      <w:r>
        <w:rPr>
          <w:spacing w:val="-4"/>
          <w:sz w:val="28"/>
          <w:szCs w:val="28"/>
        </w:rPr>
        <w:br/>
      </w:r>
      <w:r w:rsidRPr="005101BF">
        <w:rPr>
          <w:spacing w:val="-4"/>
          <w:sz w:val="28"/>
          <w:szCs w:val="28"/>
        </w:rPr>
        <w:t>подразделов и пунктов</w:t>
      </w:r>
      <w:r>
        <w:rPr>
          <w:sz w:val="28"/>
          <w:szCs w:val="28"/>
        </w:rPr>
        <w:t xml:space="preserve"> применяют </w:t>
      </w:r>
      <w:r w:rsidRPr="005101BF">
        <w:rPr>
          <w:spacing w:val="-4"/>
          <w:sz w:val="28"/>
          <w:szCs w:val="28"/>
        </w:rPr>
        <w:t>полужирный шрифт</w:t>
      </w:r>
      <w:r w:rsidRPr="004922B2">
        <w:rPr>
          <w:sz w:val="28"/>
          <w:szCs w:val="28"/>
        </w:rPr>
        <w:t xml:space="preserve">. </w:t>
      </w:r>
    </w:p>
    <w:p w:rsidR="00C2053F" w:rsidRPr="00F93F5B" w:rsidRDefault="00C2053F" w:rsidP="009063AE">
      <w:pPr>
        <w:pStyle w:val="3"/>
        <w:spacing w:after="0"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8. </w:t>
      </w:r>
      <w:r w:rsidRPr="00F93F5B">
        <w:rPr>
          <w:sz w:val="28"/>
          <w:szCs w:val="28"/>
        </w:rPr>
        <w:t>Заголовки</w:t>
      </w:r>
      <w:r w:rsidRPr="00F93F5B">
        <w:rPr>
          <w:b/>
          <w:sz w:val="28"/>
          <w:szCs w:val="28"/>
        </w:rPr>
        <w:t xml:space="preserve"> </w:t>
      </w:r>
      <w:r w:rsidRPr="00F93F5B">
        <w:rPr>
          <w:sz w:val="28"/>
          <w:szCs w:val="28"/>
        </w:rPr>
        <w:t>структурных элементов</w:t>
      </w:r>
      <w:r>
        <w:rPr>
          <w:sz w:val="28"/>
          <w:szCs w:val="28"/>
        </w:rPr>
        <w:t>, глав/разделов рукописи</w:t>
      </w:r>
      <w:r w:rsidRPr="00F93F5B">
        <w:rPr>
          <w:sz w:val="28"/>
          <w:szCs w:val="28"/>
        </w:rPr>
        <w:t xml:space="preserve"> печатают прописными буквами и располагают в середине строки без абзацного отступа </w:t>
      </w:r>
      <w:r>
        <w:rPr>
          <w:sz w:val="28"/>
          <w:szCs w:val="28"/>
        </w:rPr>
        <w:br/>
      </w:r>
      <w:r w:rsidRPr="00F93F5B">
        <w:rPr>
          <w:sz w:val="28"/>
          <w:szCs w:val="28"/>
        </w:rPr>
        <w:t>и точки в конце.</w:t>
      </w:r>
    </w:p>
    <w:p w:rsidR="00C2053F" w:rsidRDefault="00C2053F" w:rsidP="009063AE">
      <w:pPr>
        <w:pStyle w:val="3"/>
        <w:spacing w:after="0"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9. </w:t>
      </w:r>
      <w:r w:rsidRPr="00F93F5B">
        <w:rPr>
          <w:sz w:val="28"/>
          <w:szCs w:val="28"/>
        </w:rPr>
        <w:t xml:space="preserve">Заголовки </w:t>
      </w:r>
      <w:proofErr w:type="spellStart"/>
      <w:r>
        <w:rPr>
          <w:sz w:val="28"/>
          <w:szCs w:val="28"/>
        </w:rPr>
        <w:t>подглав</w:t>
      </w:r>
      <w:proofErr w:type="spellEnd"/>
      <w:r>
        <w:rPr>
          <w:sz w:val="28"/>
          <w:szCs w:val="28"/>
        </w:rPr>
        <w:t>/подразделов и пунктов печатают</w:t>
      </w:r>
      <w:r w:rsidRPr="00F93F5B">
        <w:rPr>
          <w:sz w:val="28"/>
          <w:szCs w:val="28"/>
        </w:rPr>
        <w:t xml:space="preserve"> с прописной буквы, </w:t>
      </w:r>
      <w:r>
        <w:rPr>
          <w:sz w:val="28"/>
          <w:szCs w:val="28"/>
        </w:rPr>
        <w:t xml:space="preserve">без </w:t>
      </w:r>
      <w:r w:rsidRPr="00F93F5B">
        <w:rPr>
          <w:sz w:val="28"/>
          <w:szCs w:val="28"/>
        </w:rPr>
        <w:t>абзац</w:t>
      </w:r>
      <w:r>
        <w:rPr>
          <w:sz w:val="28"/>
          <w:szCs w:val="28"/>
        </w:rPr>
        <w:t>ного отступа, без точки в конце и располагают в середине строки.</w:t>
      </w:r>
    </w:p>
    <w:p w:rsidR="00C2053F" w:rsidRPr="00F93F5B" w:rsidRDefault="00C2053F" w:rsidP="009063AE">
      <w:pPr>
        <w:pStyle w:val="3"/>
        <w:spacing w:after="0"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10. </w:t>
      </w:r>
      <w:r w:rsidRPr="00F93F5B">
        <w:rPr>
          <w:sz w:val="28"/>
          <w:szCs w:val="28"/>
        </w:rPr>
        <w:t>Если заголовок включает несколько предложений, их разделяют точками. Переносы в заголовках не допускаются.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11. </w:t>
      </w:r>
      <w:r w:rsidRPr="004922B2">
        <w:rPr>
          <w:sz w:val="28"/>
          <w:szCs w:val="28"/>
        </w:rPr>
        <w:t xml:space="preserve">При наборе текста необходимо соблюдать равномерную плотность,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>а также контрастность и четкость изображения. Использование двух и более пробелов между словами – недопустимо.</w:t>
      </w:r>
    </w:p>
    <w:p w:rsidR="00C2053F" w:rsidRPr="004922B2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 В тексте рукописи </w:t>
      </w:r>
      <w:r w:rsidRPr="004922B2">
        <w:rPr>
          <w:sz w:val="28"/>
          <w:szCs w:val="28"/>
        </w:rPr>
        <w:t>допускается выделение отдельных слов или фрагментов курсивом.</w:t>
      </w:r>
    </w:p>
    <w:p w:rsidR="00C2053F" w:rsidRPr="004922B2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13. </w:t>
      </w:r>
      <w:r w:rsidRPr="004922B2">
        <w:rPr>
          <w:sz w:val="28"/>
          <w:szCs w:val="28"/>
        </w:rPr>
        <w:t xml:space="preserve">Знаки препинания (точка, запятая и др.) не отделяются пробелом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>от предшествующего слова или цифры.</w:t>
      </w:r>
    </w:p>
    <w:p w:rsidR="00C2053F" w:rsidRPr="004922B2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14. </w:t>
      </w:r>
      <w:r w:rsidRPr="004922B2">
        <w:rPr>
          <w:sz w:val="28"/>
          <w:szCs w:val="28"/>
        </w:rPr>
        <w:t xml:space="preserve">По тексту </w:t>
      </w:r>
      <w:r>
        <w:rPr>
          <w:sz w:val="28"/>
          <w:szCs w:val="28"/>
        </w:rPr>
        <w:t>рукописи</w:t>
      </w:r>
      <w:r w:rsidRPr="004922B2">
        <w:rPr>
          <w:sz w:val="28"/>
          <w:szCs w:val="28"/>
        </w:rPr>
        <w:t xml:space="preserve"> могут быть приведены перечисления. Перед каждым элементом перечисления необходимо ставить или тире, или строчные буквы русского алфавита со скобкой, начиная с буквы «а» (за исключением букв ё, з, й, о, </w:t>
      </w:r>
      <w:proofErr w:type="gramStart"/>
      <w:r w:rsidRPr="004922B2">
        <w:rPr>
          <w:sz w:val="28"/>
          <w:szCs w:val="28"/>
        </w:rPr>
        <w:t>ч</w:t>
      </w:r>
      <w:proofErr w:type="gramEnd"/>
      <w:r w:rsidRPr="004922B2">
        <w:rPr>
          <w:sz w:val="28"/>
          <w:szCs w:val="28"/>
        </w:rPr>
        <w:t xml:space="preserve">, ъ, ы, ь), или арабские цифры со скобкой. </w:t>
      </w:r>
    </w:p>
    <w:p w:rsidR="00C2053F" w:rsidRPr="004922B2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>Перечисления приводятся с абзацного отступа в столбик</w:t>
      </w:r>
      <w:r>
        <w:rPr>
          <w:sz w:val="28"/>
          <w:szCs w:val="28"/>
        </w:rPr>
        <w:t xml:space="preserve"> и отделяются </w:t>
      </w:r>
      <w:r w:rsidRPr="004922B2">
        <w:rPr>
          <w:sz w:val="28"/>
          <w:szCs w:val="28"/>
        </w:rPr>
        <w:t xml:space="preserve"> точкой с запятой.</w:t>
      </w:r>
    </w:p>
    <w:p w:rsidR="00C2053F" w:rsidRPr="004922B2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15. </w:t>
      </w:r>
      <w:r w:rsidRPr="004922B2">
        <w:rPr>
          <w:sz w:val="28"/>
          <w:szCs w:val="28"/>
        </w:rPr>
        <w:t xml:space="preserve">При сокращении русских слов и словосочетаний следует руководствоваться требованиями </w:t>
      </w:r>
      <w:r w:rsidRPr="009F2170">
        <w:rPr>
          <w:sz w:val="28"/>
          <w:szCs w:val="28"/>
        </w:rPr>
        <w:t>ГОСТ 7.0.12</w:t>
      </w:r>
      <w:r>
        <w:rPr>
          <w:sz w:val="28"/>
          <w:szCs w:val="28"/>
        </w:rPr>
        <w:t xml:space="preserve"> (см. п. 1).</w:t>
      </w:r>
      <w:r w:rsidRPr="004922B2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4922B2">
        <w:rPr>
          <w:sz w:val="28"/>
          <w:szCs w:val="28"/>
        </w:rPr>
        <w:t xml:space="preserve">окращение слов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 xml:space="preserve">и словосочетаний на иностранных европейских языках осуществляется </w:t>
      </w:r>
      <w:r w:rsidRPr="009F2170">
        <w:rPr>
          <w:sz w:val="28"/>
          <w:szCs w:val="28"/>
        </w:rPr>
        <w:t>согласно ГОСТ 7.11</w:t>
      </w:r>
      <w:r>
        <w:rPr>
          <w:sz w:val="28"/>
          <w:szCs w:val="28"/>
        </w:rPr>
        <w:t xml:space="preserve"> (см. п. 1)</w:t>
      </w:r>
      <w:r w:rsidRPr="009F2170">
        <w:rPr>
          <w:sz w:val="28"/>
          <w:szCs w:val="28"/>
        </w:rPr>
        <w:t>.</w:t>
      </w:r>
    </w:p>
    <w:p w:rsidR="00C2053F" w:rsidRPr="00042A61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16. </w:t>
      </w:r>
      <w:r w:rsidRPr="00042A61">
        <w:rPr>
          <w:sz w:val="28"/>
          <w:szCs w:val="28"/>
        </w:rPr>
        <w:t xml:space="preserve">В тексте </w:t>
      </w:r>
      <w:r>
        <w:rPr>
          <w:sz w:val="28"/>
          <w:szCs w:val="28"/>
        </w:rPr>
        <w:t>рукописи</w:t>
      </w:r>
      <w:r w:rsidRPr="00042A61">
        <w:rPr>
          <w:sz w:val="28"/>
          <w:szCs w:val="28"/>
        </w:rPr>
        <w:t xml:space="preserve"> следует применять стандартизированные единицы измерений</w:t>
      </w:r>
      <w:r>
        <w:rPr>
          <w:spacing w:val="-4"/>
          <w:sz w:val="28"/>
          <w:szCs w:val="28"/>
        </w:rPr>
        <w:t xml:space="preserve"> величин, приводить их наименования и обозначения в соответствии </w:t>
      </w:r>
      <w:r>
        <w:rPr>
          <w:spacing w:val="-4"/>
          <w:sz w:val="28"/>
          <w:szCs w:val="28"/>
        </w:rPr>
        <w:br/>
        <w:t xml:space="preserve">с </w:t>
      </w:r>
      <w:r w:rsidRPr="009F2170">
        <w:rPr>
          <w:spacing w:val="-4"/>
          <w:sz w:val="28"/>
          <w:szCs w:val="28"/>
        </w:rPr>
        <w:t>ГОСТ 8.417</w:t>
      </w:r>
      <w:r>
        <w:rPr>
          <w:spacing w:val="-4"/>
          <w:sz w:val="28"/>
          <w:szCs w:val="28"/>
        </w:rPr>
        <w:t xml:space="preserve"> (см. п. 1)</w:t>
      </w:r>
      <w:r w:rsidRPr="009F2170">
        <w:rPr>
          <w:spacing w:val="-4"/>
          <w:sz w:val="28"/>
          <w:szCs w:val="28"/>
        </w:rPr>
        <w:t>.</w:t>
      </w:r>
    </w:p>
    <w:p w:rsidR="00C2053F" w:rsidRPr="004922B2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 w:rsidRPr="00BE24EF">
        <w:rPr>
          <w:sz w:val="28"/>
          <w:szCs w:val="28"/>
        </w:rPr>
        <w:t>17. </w:t>
      </w:r>
      <w:r w:rsidRPr="004922B2">
        <w:rPr>
          <w:sz w:val="28"/>
          <w:szCs w:val="28"/>
        </w:rPr>
        <w:t xml:space="preserve">Все страницы </w:t>
      </w:r>
      <w:r>
        <w:rPr>
          <w:sz w:val="28"/>
          <w:szCs w:val="28"/>
        </w:rPr>
        <w:t>рукописи</w:t>
      </w:r>
      <w:r w:rsidRPr="004922B2">
        <w:rPr>
          <w:sz w:val="28"/>
          <w:szCs w:val="28"/>
        </w:rPr>
        <w:t>, включая приложения, имеют сквозную нумерацию</w:t>
      </w:r>
      <w:r>
        <w:rPr>
          <w:sz w:val="28"/>
          <w:szCs w:val="28"/>
        </w:rPr>
        <w:t xml:space="preserve"> арабскими цифрами</w:t>
      </w:r>
      <w:r w:rsidRPr="004922B2">
        <w:rPr>
          <w:sz w:val="28"/>
          <w:szCs w:val="28"/>
        </w:rPr>
        <w:t>. Номер</w:t>
      </w:r>
      <w:r w:rsidRPr="004922B2">
        <w:rPr>
          <w:b/>
          <w:sz w:val="28"/>
          <w:szCs w:val="28"/>
        </w:rPr>
        <w:t xml:space="preserve"> </w:t>
      </w:r>
      <w:r w:rsidRPr="004922B2">
        <w:rPr>
          <w:sz w:val="28"/>
          <w:szCs w:val="28"/>
        </w:rPr>
        <w:t xml:space="preserve">страницы проставляется в нижней </w:t>
      </w:r>
      <w:r w:rsidRPr="004922B2">
        <w:rPr>
          <w:sz w:val="28"/>
          <w:szCs w:val="28"/>
        </w:rPr>
        <w:lastRenderedPageBreak/>
        <w:t>части страницы по центру, без каких-либо знаков препинания. Т</w:t>
      </w:r>
      <w:r w:rsidRPr="004922B2">
        <w:rPr>
          <w:bCs/>
          <w:sz w:val="28"/>
          <w:szCs w:val="28"/>
        </w:rPr>
        <w:t>итульный лист</w:t>
      </w:r>
      <w:r>
        <w:rPr>
          <w:bCs/>
          <w:sz w:val="28"/>
          <w:szCs w:val="28"/>
        </w:rPr>
        <w:t>, оборот титульного листа</w:t>
      </w:r>
      <w:r w:rsidRPr="00040A4D">
        <w:rPr>
          <w:bCs/>
          <w:spacing w:val="-4"/>
          <w:sz w:val="28"/>
          <w:szCs w:val="28"/>
        </w:rPr>
        <w:t xml:space="preserve"> включают в общую нумерацию, но номер</w:t>
      </w:r>
      <w:r>
        <w:rPr>
          <w:bCs/>
          <w:spacing w:val="-4"/>
          <w:sz w:val="28"/>
          <w:szCs w:val="28"/>
        </w:rPr>
        <w:t>а страниц</w:t>
      </w:r>
      <w:r w:rsidRPr="00040A4D">
        <w:rPr>
          <w:bCs/>
          <w:spacing w:val="-4"/>
          <w:sz w:val="28"/>
          <w:szCs w:val="28"/>
        </w:rPr>
        <w:t xml:space="preserve"> </w:t>
      </w:r>
      <w:r>
        <w:rPr>
          <w:bCs/>
          <w:spacing w:val="-4"/>
          <w:sz w:val="28"/>
          <w:szCs w:val="28"/>
        </w:rPr>
        <w:br/>
      </w:r>
      <w:r w:rsidRPr="00040A4D">
        <w:rPr>
          <w:bCs/>
          <w:spacing w:val="-4"/>
          <w:sz w:val="28"/>
          <w:szCs w:val="28"/>
        </w:rPr>
        <w:t>на них не прос</w:t>
      </w:r>
      <w:r w:rsidRPr="004922B2">
        <w:rPr>
          <w:bCs/>
          <w:sz w:val="28"/>
          <w:szCs w:val="28"/>
        </w:rPr>
        <w:t>тавляют.</w:t>
      </w:r>
      <w:r w:rsidRPr="004922B2">
        <w:rPr>
          <w:sz w:val="28"/>
          <w:szCs w:val="28"/>
        </w:rPr>
        <w:t xml:space="preserve"> 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18. </w:t>
      </w:r>
      <w:r w:rsidRPr="00A94A60">
        <w:rPr>
          <w:spacing w:val="-4"/>
          <w:sz w:val="28"/>
          <w:szCs w:val="28"/>
        </w:rPr>
        <w:t>Иллюстрации (чертежи, схемы, диаграммы и т. д.) придают излагаемому</w:t>
      </w:r>
      <w:r w:rsidRPr="004922B2">
        <w:rPr>
          <w:sz w:val="28"/>
          <w:szCs w:val="28"/>
        </w:rPr>
        <w:t xml:space="preserve"> тексту ясность и конкретность</w:t>
      </w:r>
      <w:r>
        <w:rPr>
          <w:sz w:val="28"/>
          <w:szCs w:val="28"/>
        </w:rPr>
        <w:t xml:space="preserve">. </w:t>
      </w:r>
      <w:r w:rsidRPr="004922B2">
        <w:rPr>
          <w:sz w:val="28"/>
          <w:szCs w:val="28"/>
        </w:rPr>
        <w:t>Все иллюстрации именуются рисунками</w:t>
      </w:r>
      <w:r>
        <w:rPr>
          <w:sz w:val="28"/>
          <w:szCs w:val="28"/>
        </w:rPr>
        <w:t xml:space="preserve">. </w:t>
      </w:r>
      <w:r w:rsidRPr="004922B2">
        <w:rPr>
          <w:sz w:val="28"/>
          <w:szCs w:val="28"/>
        </w:rPr>
        <w:t>Иллюстрации следует размещать так, чтобы их можно было рассматривать без поворота документа или с поворотом на 90</w:t>
      </w:r>
      <w:r w:rsidRPr="004922B2">
        <w:rPr>
          <w:sz w:val="28"/>
          <w:szCs w:val="28"/>
        </w:rPr>
        <w:sym w:font="Symbol" w:char="F0B0"/>
      </w:r>
      <w:r w:rsidRPr="004922B2">
        <w:rPr>
          <w:sz w:val="28"/>
          <w:szCs w:val="28"/>
        </w:rPr>
        <w:t xml:space="preserve"> по часовой стрелке.</w:t>
      </w:r>
      <w:r>
        <w:rPr>
          <w:sz w:val="28"/>
          <w:szCs w:val="28"/>
        </w:rPr>
        <w:t xml:space="preserve"> </w:t>
      </w:r>
      <w:r w:rsidRPr="004922B2">
        <w:rPr>
          <w:sz w:val="28"/>
          <w:szCs w:val="28"/>
        </w:rPr>
        <w:t>Иллюстрации следует располагать непосредственно по тексту сразу после первой ссылки, или, в случае отсутствия достаточного места, на следующей странице</w:t>
      </w:r>
      <w:r>
        <w:rPr>
          <w:sz w:val="28"/>
          <w:szCs w:val="28"/>
        </w:rPr>
        <w:t>.</w:t>
      </w:r>
      <w:r w:rsidRPr="004922B2">
        <w:rPr>
          <w:sz w:val="28"/>
          <w:szCs w:val="28"/>
        </w:rPr>
        <w:t xml:space="preserve"> Если размер иллюстрации превышает максимально допустимый (165</w:t>
      </w:r>
      <w:r w:rsidRPr="004922B2">
        <w:rPr>
          <w:sz w:val="28"/>
          <w:szCs w:val="28"/>
        </w:rPr>
        <w:sym w:font="Symbol" w:char="F0B4"/>
      </w:r>
      <w:r w:rsidRPr="004922B2">
        <w:rPr>
          <w:sz w:val="28"/>
          <w:szCs w:val="28"/>
        </w:rPr>
        <w:t xml:space="preserve">257 мм),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>ее следует вынести в приложение.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 w:rsidRPr="00F32217">
        <w:rPr>
          <w:sz w:val="28"/>
          <w:szCs w:val="28"/>
        </w:rPr>
        <w:t xml:space="preserve">До и после рисунка следует оставить одну пустую строку, а затем </w:t>
      </w:r>
      <w:proofErr w:type="gramStart"/>
      <w:r w:rsidRPr="00F32217">
        <w:rPr>
          <w:sz w:val="28"/>
          <w:szCs w:val="28"/>
        </w:rPr>
        <w:t>разместить</w:t>
      </w:r>
      <w:proofErr w:type="gramEnd"/>
      <w:r w:rsidRPr="00F32217">
        <w:rPr>
          <w:sz w:val="28"/>
          <w:szCs w:val="28"/>
        </w:rPr>
        <w:t xml:space="preserve"> подрисуночную подпись, после которой также следует оставить пустую строку.</w:t>
      </w:r>
      <w:r>
        <w:rPr>
          <w:sz w:val="28"/>
          <w:szCs w:val="28"/>
        </w:rPr>
        <w:t xml:space="preserve"> Допускаются следующие варианты нумерации иллюстраций: 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proofErr w:type="gramStart"/>
      <w:r>
        <w:rPr>
          <w:sz w:val="28"/>
          <w:szCs w:val="28"/>
        </w:rPr>
        <w:t>сквозная</w:t>
      </w:r>
      <w:proofErr w:type="gramEnd"/>
      <w:r>
        <w:rPr>
          <w:sz w:val="28"/>
          <w:szCs w:val="28"/>
        </w:rPr>
        <w:t xml:space="preserve"> –</w:t>
      </w:r>
      <w:r w:rsidRPr="004922B2">
        <w:rPr>
          <w:sz w:val="28"/>
          <w:szCs w:val="28"/>
        </w:rPr>
        <w:t xml:space="preserve"> арабскими</w:t>
      </w:r>
      <w:r>
        <w:rPr>
          <w:sz w:val="28"/>
          <w:szCs w:val="28"/>
        </w:rPr>
        <w:t xml:space="preserve"> </w:t>
      </w:r>
      <w:r w:rsidRPr="004922B2">
        <w:rPr>
          <w:sz w:val="28"/>
          <w:szCs w:val="28"/>
        </w:rPr>
        <w:t>цифрами, за исключением иллюстраций при</w:t>
      </w:r>
      <w:r>
        <w:rPr>
          <w:sz w:val="28"/>
          <w:szCs w:val="28"/>
        </w:rPr>
        <w:t>ложения;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в пределах каждой</w:t>
      </w:r>
      <w:r w:rsidRPr="004922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главы или </w:t>
      </w:r>
      <w:r w:rsidRPr="004922B2">
        <w:rPr>
          <w:sz w:val="28"/>
          <w:szCs w:val="28"/>
        </w:rPr>
        <w:t xml:space="preserve">раздела. Тогда номер иллюстрации состоит из номера </w:t>
      </w:r>
      <w:r>
        <w:rPr>
          <w:sz w:val="28"/>
          <w:szCs w:val="28"/>
        </w:rPr>
        <w:t>главы/</w:t>
      </w:r>
      <w:r w:rsidRPr="004922B2">
        <w:rPr>
          <w:sz w:val="28"/>
          <w:szCs w:val="28"/>
        </w:rPr>
        <w:t xml:space="preserve">раздела и порядкового номера иллюстрации внутри </w:t>
      </w:r>
      <w:r>
        <w:rPr>
          <w:sz w:val="28"/>
          <w:szCs w:val="28"/>
        </w:rPr>
        <w:t>главы/</w:t>
      </w:r>
      <w:r w:rsidRPr="004922B2">
        <w:rPr>
          <w:sz w:val="28"/>
          <w:szCs w:val="28"/>
        </w:rPr>
        <w:t>раздела, разделенные точкой.</w:t>
      </w:r>
      <w:r>
        <w:rPr>
          <w:sz w:val="28"/>
          <w:szCs w:val="28"/>
        </w:rPr>
        <w:t xml:space="preserve"> 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Для нумерации иллюстраций приложения используют арабские цифры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>с добавлением перед цифрой буквенного обозначения приложения. Буква отделяется от цифры точкой.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19. </w:t>
      </w:r>
      <w:r w:rsidRPr="00A94A60">
        <w:rPr>
          <w:spacing w:val="-4"/>
          <w:sz w:val="28"/>
          <w:szCs w:val="28"/>
        </w:rPr>
        <w:t>Название таблицы</w:t>
      </w:r>
      <w:r w:rsidRPr="004922B2">
        <w:rPr>
          <w:sz w:val="28"/>
          <w:szCs w:val="28"/>
        </w:rPr>
        <w:t xml:space="preserve"> является обязательным, должно отражать ее </w:t>
      </w:r>
      <w:proofErr w:type="spellStart"/>
      <w:proofErr w:type="gramStart"/>
      <w:r w:rsidRPr="004922B2">
        <w:rPr>
          <w:sz w:val="28"/>
          <w:szCs w:val="28"/>
        </w:rPr>
        <w:t>содер</w:t>
      </w:r>
      <w:r>
        <w:rPr>
          <w:sz w:val="28"/>
          <w:szCs w:val="28"/>
        </w:rPr>
        <w:t>-</w:t>
      </w:r>
      <w:r w:rsidRPr="004922B2">
        <w:rPr>
          <w:sz w:val="28"/>
          <w:szCs w:val="28"/>
        </w:rPr>
        <w:t>жание</w:t>
      </w:r>
      <w:proofErr w:type="spellEnd"/>
      <w:proofErr w:type="gramEnd"/>
      <w:r w:rsidRPr="004922B2">
        <w:rPr>
          <w:sz w:val="28"/>
          <w:szCs w:val="28"/>
        </w:rPr>
        <w:t xml:space="preserve"> и быть четким и кратким. Его следует помещать над таблицей </w:t>
      </w:r>
      <w:r>
        <w:rPr>
          <w:sz w:val="28"/>
          <w:szCs w:val="28"/>
        </w:rPr>
        <w:br/>
        <w:t>по центру</w:t>
      </w:r>
      <w:r w:rsidRPr="004922B2">
        <w:rPr>
          <w:sz w:val="28"/>
          <w:szCs w:val="28"/>
        </w:rPr>
        <w:t>, без абзацного отступа</w:t>
      </w:r>
      <w:r w:rsidRPr="00F32217">
        <w:rPr>
          <w:sz w:val="28"/>
          <w:szCs w:val="28"/>
        </w:rPr>
        <w:t xml:space="preserve"> (размер шрифта – 14 пт).</w:t>
      </w:r>
      <w:r w:rsidRPr="004922B2">
        <w:rPr>
          <w:sz w:val="28"/>
          <w:szCs w:val="28"/>
        </w:rPr>
        <w:t xml:space="preserve"> Название таблицы приводят с прописной буквы без точки в конце.</w:t>
      </w:r>
      <w:r>
        <w:rPr>
          <w:sz w:val="28"/>
          <w:szCs w:val="28"/>
        </w:rPr>
        <w:t xml:space="preserve"> </w:t>
      </w:r>
    </w:p>
    <w:p w:rsidR="00C2053F" w:rsidRDefault="00C2053F" w:rsidP="009063AE">
      <w:pPr>
        <w:spacing w:line="330" w:lineRule="atLeast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Таблицу располагают непосредственно после текста, в котором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 xml:space="preserve">она упоминается впервые, или, в случае отсутствия достаточного места,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 xml:space="preserve">на следующей странице. </w:t>
      </w:r>
    </w:p>
    <w:p w:rsidR="00C2053F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При переносе части таблицы на другую страницу слово «Таблица»,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>ее номер и наименование указывают один раз над первой частью таблицы,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 xml:space="preserve"> а над другими частями</w:t>
      </w:r>
      <w:r>
        <w:rPr>
          <w:sz w:val="28"/>
          <w:szCs w:val="28"/>
        </w:rPr>
        <w:t>,</w:t>
      </w:r>
      <w:r w:rsidRPr="004922B2">
        <w:rPr>
          <w:sz w:val="28"/>
          <w:szCs w:val="28"/>
        </w:rPr>
        <w:t xml:space="preserve"> пишут слова «Продолжение таблицы» и указывают </w:t>
      </w:r>
      <w:r>
        <w:rPr>
          <w:sz w:val="28"/>
          <w:szCs w:val="28"/>
        </w:rPr>
        <w:t xml:space="preserve">её </w:t>
      </w:r>
      <w:r w:rsidRPr="004922B2">
        <w:rPr>
          <w:sz w:val="28"/>
          <w:szCs w:val="28"/>
        </w:rPr>
        <w:t>номер. При этом допускается ее головку заменять номер</w:t>
      </w:r>
      <w:r>
        <w:rPr>
          <w:sz w:val="28"/>
          <w:szCs w:val="28"/>
        </w:rPr>
        <w:t>ами столбцов</w:t>
      </w:r>
      <w:r w:rsidRPr="004922B2">
        <w:rPr>
          <w:sz w:val="28"/>
          <w:szCs w:val="28"/>
        </w:rPr>
        <w:t>.</w:t>
      </w:r>
    </w:p>
    <w:p w:rsidR="00C2053F" w:rsidRPr="00F32217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Таблицы, за исключением таблиц приложений, следует нумеровать арабскими цифрами сквозной нумерацией. </w:t>
      </w:r>
    </w:p>
    <w:p w:rsidR="00C2053F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Допускаются следующие варианты нумерации таблиц: </w:t>
      </w:r>
    </w:p>
    <w:p w:rsidR="00C2053F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proofErr w:type="gramStart"/>
      <w:r>
        <w:rPr>
          <w:sz w:val="28"/>
          <w:szCs w:val="28"/>
        </w:rPr>
        <w:t>сквозная</w:t>
      </w:r>
      <w:proofErr w:type="gramEnd"/>
      <w:r>
        <w:rPr>
          <w:sz w:val="28"/>
          <w:szCs w:val="28"/>
        </w:rPr>
        <w:t xml:space="preserve"> –</w:t>
      </w:r>
      <w:r w:rsidRPr="004922B2">
        <w:rPr>
          <w:sz w:val="28"/>
          <w:szCs w:val="28"/>
        </w:rPr>
        <w:t xml:space="preserve"> арабскими</w:t>
      </w:r>
      <w:r>
        <w:rPr>
          <w:sz w:val="28"/>
          <w:szCs w:val="28"/>
        </w:rPr>
        <w:t xml:space="preserve"> </w:t>
      </w:r>
      <w:r w:rsidRPr="004922B2">
        <w:rPr>
          <w:sz w:val="28"/>
          <w:szCs w:val="28"/>
        </w:rPr>
        <w:t xml:space="preserve">цифрами, за исключением </w:t>
      </w:r>
      <w:r>
        <w:rPr>
          <w:sz w:val="28"/>
          <w:szCs w:val="28"/>
        </w:rPr>
        <w:t>таблиц</w:t>
      </w:r>
      <w:r w:rsidRPr="004922B2">
        <w:rPr>
          <w:sz w:val="28"/>
          <w:szCs w:val="28"/>
        </w:rPr>
        <w:t xml:space="preserve"> при</w:t>
      </w:r>
      <w:r>
        <w:rPr>
          <w:sz w:val="28"/>
          <w:szCs w:val="28"/>
        </w:rPr>
        <w:t>ложения;</w:t>
      </w:r>
    </w:p>
    <w:p w:rsidR="00C2053F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в пределах каждой</w:t>
      </w:r>
      <w:r w:rsidRPr="004922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главы или </w:t>
      </w:r>
      <w:r w:rsidRPr="004922B2">
        <w:rPr>
          <w:sz w:val="28"/>
          <w:szCs w:val="28"/>
        </w:rPr>
        <w:t xml:space="preserve">раздела. Тогда номер </w:t>
      </w:r>
      <w:r>
        <w:rPr>
          <w:sz w:val="28"/>
          <w:szCs w:val="28"/>
        </w:rPr>
        <w:t>таблицы</w:t>
      </w:r>
      <w:r w:rsidRPr="004922B2">
        <w:rPr>
          <w:sz w:val="28"/>
          <w:szCs w:val="28"/>
        </w:rPr>
        <w:t xml:space="preserve"> состоит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 xml:space="preserve">из номера </w:t>
      </w:r>
      <w:r>
        <w:rPr>
          <w:sz w:val="28"/>
          <w:szCs w:val="28"/>
        </w:rPr>
        <w:t>главы/</w:t>
      </w:r>
      <w:r w:rsidRPr="004922B2">
        <w:rPr>
          <w:sz w:val="28"/>
          <w:szCs w:val="28"/>
        </w:rPr>
        <w:t xml:space="preserve">раздела и порядкового номера </w:t>
      </w:r>
      <w:r>
        <w:rPr>
          <w:sz w:val="28"/>
          <w:szCs w:val="28"/>
        </w:rPr>
        <w:t>таблицы</w:t>
      </w:r>
      <w:r w:rsidRPr="004922B2">
        <w:rPr>
          <w:sz w:val="28"/>
          <w:szCs w:val="28"/>
        </w:rPr>
        <w:t xml:space="preserve"> внутри </w:t>
      </w:r>
      <w:r>
        <w:rPr>
          <w:sz w:val="28"/>
          <w:szCs w:val="28"/>
        </w:rPr>
        <w:t>главы/</w:t>
      </w:r>
      <w:r w:rsidRPr="004922B2">
        <w:rPr>
          <w:sz w:val="28"/>
          <w:szCs w:val="28"/>
        </w:rPr>
        <w:t>раздела, разделенные точкой.</w:t>
      </w:r>
      <w:r>
        <w:rPr>
          <w:sz w:val="28"/>
          <w:szCs w:val="28"/>
        </w:rPr>
        <w:t xml:space="preserve"> </w:t>
      </w:r>
    </w:p>
    <w:p w:rsidR="00C2053F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F32217">
        <w:rPr>
          <w:sz w:val="28"/>
          <w:szCs w:val="28"/>
        </w:rPr>
        <w:t xml:space="preserve">До и после названия таблицы следует оставить одну пустую строку, </w:t>
      </w:r>
      <w:r>
        <w:rPr>
          <w:sz w:val="28"/>
          <w:szCs w:val="28"/>
        </w:rPr>
        <w:br/>
      </w:r>
      <w:r w:rsidRPr="00F32217">
        <w:rPr>
          <w:sz w:val="28"/>
          <w:szCs w:val="28"/>
        </w:rPr>
        <w:t>а затем поместить саму таблицу, после которой также следует оставить пустую строку.</w:t>
      </w:r>
    </w:p>
    <w:p w:rsidR="00C2053F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lastRenderedPageBreak/>
        <w:t xml:space="preserve">Заголовки </w:t>
      </w:r>
      <w:r>
        <w:rPr>
          <w:sz w:val="28"/>
          <w:szCs w:val="28"/>
        </w:rPr>
        <w:t>столбцов</w:t>
      </w:r>
      <w:r w:rsidRPr="004922B2">
        <w:rPr>
          <w:sz w:val="28"/>
          <w:szCs w:val="28"/>
        </w:rPr>
        <w:t xml:space="preserve"> и строк таблицы следует писать с прописной буквы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 xml:space="preserve">в единственном числе, в конце заголовка точки не ставят. </w:t>
      </w:r>
    </w:p>
    <w:p w:rsidR="00C2053F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Примечания к таблицам содержат только справочные и пояснительные </w:t>
      </w:r>
      <w:r w:rsidRPr="00623004">
        <w:rPr>
          <w:spacing w:val="-4"/>
          <w:sz w:val="28"/>
          <w:szCs w:val="28"/>
        </w:rPr>
        <w:t>данные. Примечания следует оформлять в соответствии с ГОСТ </w:t>
      </w:r>
      <w:proofErr w:type="gramStart"/>
      <w:r w:rsidRPr="00623004">
        <w:rPr>
          <w:spacing w:val="-4"/>
          <w:sz w:val="28"/>
          <w:szCs w:val="28"/>
        </w:rPr>
        <w:t>Р</w:t>
      </w:r>
      <w:proofErr w:type="gramEnd"/>
      <w:r w:rsidRPr="00623004">
        <w:rPr>
          <w:spacing w:val="-4"/>
          <w:sz w:val="28"/>
          <w:szCs w:val="28"/>
        </w:rPr>
        <w:t> 2.105 «Общие</w:t>
      </w:r>
      <w:r>
        <w:rPr>
          <w:sz w:val="28"/>
          <w:szCs w:val="28"/>
        </w:rPr>
        <w:t xml:space="preserve"> </w:t>
      </w:r>
      <w:r w:rsidRPr="00746D61">
        <w:rPr>
          <w:sz w:val="28"/>
          <w:szCs w:val="28"/>
        </w:rPr>
        <w:t>требования к текстовым документам</w:t>
      </w:r>
      <w:r>
        <w:rPr>
          <w:sz w:val="28"/>
          <w:szCs w:val="28"/>
        </w:rPr>
        <w:t>».</w:t>
      </w:r>
    </w:p>
    <w:p w:rsidR="00C2053F" w:rsidRPr="009F2170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20. Все ф</w:t>
      </w:r>
      <w:r w:rsidRPr="00F06723">
        <w:rPr>
          <w:spacing w:val="-4"/>
          <w:sz w:val="28"/>
          <w:szCs w:val="28"/>
        </w:rPr>
        <w:t xml:space="preserve">ормулы должны быть набраны в </w:t>
      </w:r>
      <w:r w:rsidRPr="00746D61">
        <w:rPr>
          <w:i/>
          <w:spacing w:val="-4"/>
          <w:sz w:val="28"/>
          <w:szCs w:val="28"/>
          <w:lang w:val="en-US"/>
        </w:rPr>
        <w:t>Microsoft</w:t>
      </w:r>
      <w:r w:rsidRPr="00746D61">
        <w:rPr>
          <w:i/>
          <w:spacing w:val="-4"/>
          <w:sz w:val="28"/>
          <w:szCs w:val="28"/>
        </w:rPr>
        <w:t xml:space="preserve"> </w:t>
      </w:r>
      <w:r w:rsidRPr="00746D61">
        <w:rPr>
          <w:i/>
          <w:spacing w:val="-4"/>
          <w:sz w:val="28"/>
          <w:szCs w:val="28"/>
          <w:lang w:val="en-US"/>
        </w:rPr>
        <w:t>Equation</w:t>
      </w:r>
      <w:r w:rsidRPr="00F06723">
        <w:rPr>
          <w:spacing w:val="-4"/>
          <w:sz w:val="28"/>
          <w:szCs w:val="28"/>
        </w:rPr>
        <w:t xml:space="preserve"> или </w:t>
      </w:r>
      <w:r w:rsidRPr="00746D61">
        <w:rPr>
          <w:i/>
          <w:spacing w:val="-4"/>
          <w:sz w:val="28"/>
          <w:szCs w:val="28"/>
          <w:lang w:val="en-US"/>
        </w:rPr>
        <w:t>MathType</w:t>
      </w:r>
      <w:r w:rsidRPr="004922B2">
        <w:rPr>
          <w:sz w:val="28"/>
          <w:szCs w:val="28"/>
        </w:rPr>
        <w:t xml:space="preserve"> шрифтом тех же гарнитуры и кегля, что и основной текст, к которому они относятся </w:t>
      </w:r>
      <w:r w:rsidRPr="009F2170">
        <w:rPr>
          <w:sz w:val="28"/>
          <w:szCs w:val="28"/>
        </w:rPr>
        <w:t xml:space="preserve">(табл. </w:t>
      </w:r>
      <w:r>
        <w:rPr>
          <w:sz w:val="28"/>
          <w:szCs w:val="28"/>
        </w:rPr>
        <w:t>1</w:t>
      </w:r>
      <w:r w:rsidRPr="009F2170">
        <w:rPr>
          <w:sz w:val="28"/>
          <w:szCs w:val="28"/>
        </w:rPr>
        <w:t xml:space="preserve">, рис. </w:t>
      </w:r>
      <w:r>
        <w:rPr>
          <w:sz w:val="28"/>
          <w:szCs w:val="28"/>
        </w:rPr>
        <w:t>1</w:t>
      </w:r>
      <w:r w:rsidRPr="009F2170">
        <w:rPr>
          <w:sz w:val="28"/>
          <w:szCs w:val="28"/>
        </w:rPr>
        <w:t>).</w:t>
      </w:r>
    </w:p>
    <w:p w:rsidR="00C2053F" w:rsidRPr="009F2170" w:rsidRDefault="00C2053F" w:rsidP="00C2053F">
      <w:pPr>
        <w:spacing w:before="120" w:after="120" w:line="276" w:lineRule="auto"/>
        <w:ind w:firstLine="771"/>
        <w:jc w:val="right"/>
        <w:rPr>
          <w:sz w:val="28"/>
          <w:szCs w:val="28"/>
          <w:shd w:val="clear" w:color="auto" w:fill="FFFFFF"/>
        </w:rPr>
      </w:pPr>
      <w:r w:rsidRPr="009F2170">
        <w:rPr>
          <w:sz w:val="28"/>
          <w:szCs w:val="28"/>
          <w:shd w:val="clear" w:color="auto" w:fill="FFFFFF"/>
        </w:rPr>
        <w:t>Таблица</w:t>
      </w:r>
      <w:r>
        <w:rPr>
          <w:sz w:val="28"/>
          <w:szCs w:val="28"/>
          <w:shd w:val="clear" w:color="auto" w:fill="FFFFFF"/>
        </w:rPr>
        <w:t xml:space="preserve"> </w:t>
      </w:r>
      <w:r w:rsidR="00AC5C8A">
        <w:rPr>
          <w:sz w:val="28"/>
          <w:szCs w:val="28"/>
          <w:shd w:val="clear" w:color="auto" w:fill="FFFFFF"/>
        </w:rPr>
        <w:t>1</w:t>
      </w:r>
    </w:p>
    <w:p w:rsidR="00C2053F" w:rsidRPr="009F2170" w:rsidRDefault="00C2053F" w:rsidP="00C2053F">
      <w:pPr>
        <w:spacing w:before="120" w:after="120" w:line="276" w:lineRule="auto"/>
        <w:jc w:val="center"/>
        <w:rPr>
          <w:sz w:val="28"/>
          <w:szCs w:val="28"/>
          <w:shd w:val="clear" w:color="auto" w:fill="FFFFFF"/>
        </w:rPr>
      </w:pPr>
      <w:r w:rsidRPr="009F2170">
        <w:rPr>
          <w:sz w:val="28"/>
          <w:szCs w:val="28"/>
          <w:shd w:val="clear" w:color="auto" w:fill="FFFFFF"/>
        </w:rPr>
        <w:t>Соответствие типов элементов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2"/>
        <w:gridCol w:w="5107"/>
      </w:tblGrid>
      <w:tr w:rsidR="00C2053F" w:rsidRPr="009F2170" w:rsidTr="001074A0">
        <w:trPr>
          <w:trHeight w:hRule="exact" w:val="482"/>
          <w:jc w:val="center"/>
        </w:trPr>
        <w:tc>
          <w:tcPr>
            <w:tcW w:w="4215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2170">
              <w:rPr>
                <w:rFonts w:eastAsia="Times New Roman"/>
                <w:sz w:val="24"/>
                <w:szCs w:val="24"/>
              </w:rPr>
              <w:t xml:space="preserve">Типы элементов в </w:t>
            </w:r>
            <w:r w:rsidRPr="00746D61">
              <w:rPr>
                <w:rFonts w:eastAsia="Times New Roman"/>
                <w:i/>
                <w:sz w:val="24"/>
                <w:szCs w:val="24"/>
                <w:lang w:val="en-US"/>
              </w:rPr>
              <w:t>MathType</w:t>
            </w:r>
          </w:p>
        </w:tc>
        <w:tc>
          <w:tcPr>
            <w:tcW w:w="4750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2170">
              <w:rPr>
                <w:rFonts w:eastAsia="Times New Roman"/>
                <w:sz w:val="24"/>
                <w:szCs w:val="24"/>
              </w:rPr>
              <w:t xml:space="preserve">Типы элементов в </w:t>
            </w:r>
            <w:r w:rsidRPr="00746D61">
              <w:rPr>
                <w:rFonts w:eastAsia="Times New Roman"/>
                <w:i/>
                <w:sz w:val="24"/>
                <w:szCs w:val="24"/>
              </w:rPr>
              <w:t>Microsoft</w:t>
            </w:r>
            <w:r w:rsidRPr="00746D61">
              <w:rPr>
                <w:rFonts w:eastAsia="Times New Roman"/>
                <w:sz w:val="24"/>
                <w:szCs w:val="24"/>
              </w:rPr>
              <w:t xml:space="preserve"> </w:t>
            </w:r>
            <w:r w:rsidRPr="00746D61">
              <w:rPr>
                <w:rFonts w:eastAsia="Times New Roman"/>
                <w:i/>
                <w:sz w:val="24"/>
                <w:szCs w:val="24"/>
                <w:lang w:val="en-US"/>
              </w:rPr>
              <w:t>Equation</w:t>
            </w:r>
            <w:r w:rsidRPr="009F2170">
              <w:rPr>
                <w:rFonts w:eastAsia="Times New Roman"/>
                <w:sz w:val="24"/>
                <w:szCs w:val="24"/>
              </w:rPr>
              <w:t xml:space="preserve"> 3.0</w:t>
            </w:r>
          </w:p>
        </w:tc>
      </w:tr>
      <w:tr w:rsidR="00C2053F" w:rsidRPr="009F2170" w:rsidTr="001074A0">
        <w:trPr>
          <w:trHeight w:hRule="exact" w:val="482"/>
          <w:jc w:val="center"/>
        </w:trPr>
        <w:tc>
          <w:tcPr>
            <w:tcW w:w="4215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2170">
              <w:rPr>
                <w:rFonts w:eastAsia="Times New Roman"/>
                <w:sz w:val="24"/>
                <w:szCs w:val="24"/>
                <w:lang w:val="en-US"/>
              </w:rPr>
              <w:t>Full</w:t>
            </w:r>
          </w:p>
        </w:tc>
        <w:tc>
          <w:tcPr>
            <w:tcW w:w="4750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2170">
              <w:rPr>
                <w:rFonts w:eastAsia="Times New Roman"/>
                <w:sz w:val="24"/>
                <w:szCs w:val="24"/>
              </w:rPr>
              <w:t>Обычный</w:t>
            </w:r>
          </w:p>
        </w:tc>
      </w:tr>
      <w:tr w:rsidR="00C2053F" w:rsidRPr="009F2170" w:rsidTr="001074A0">
        <w:trPr>
          <w:trHeight w:hRule="exact" w:val="482"/>
          <w:jc w:val="center"/>
        </w:trPr>
        <w:tc>
          <w:tcPr>
            <w:tcW w:w="4215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2170">
              <w:rPr>
                <w:rFonts w:eastAsia="Times New Roman"/>
                <w:sz w:val="24"/>
                <w:szCs w:val="24"/>
                <w:lang w:val="en-US"/>
              </w:rPr>
              <w:t>Subscript</w:t>
            </w:r>
            <w:r w:rsidRPr="009F2170">
              <w:rPr>
                <w:rFonts w:eastAsia="Times New Roman"/>
                <w:sz w:val="24"/>
                <w:szCs w:val="24"/>
              </w:rPr>
              <w:t>/</w:t>
            </w:r>
            <w:r w:rsidRPr="009F2170">
              <w:rPr>
                <w:rFonts w:eastAsia="Times New Roman"/>
                <w:sz w:val="24"/>
                <w:szCs w:val="24"/>
                <w:lang w:val="en-US"/>
              </w:rPr>
              <w:t>Superscript</w:t>
            </w:r>
          </w:p>
        </w:tc>
        <w:tc>
          <w:tcPr>
            <w:tcW w:w="4750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2170">
              <w:rPr>
                <w:rFonts w:eastAsia="Times New Roman"/>
                <w:sz w:val="24"/>
                <w:szCs w:val="24"/>
              </w:rPr>
              <w:t>Крупный индекс</w:t>
            </w:r>
          </w:p>
        </w:tc>
      </w:tr>
      <w:tr w:rsidR="00C2053F" w:rsidRPr="009F2170" w:rsidTr="001074A0">
        <w:trPr>
          <w:trHeight w:hRule="exact" w:val="482"/>
          <w:jc w:val="center"/>
        </w:trPr>
        <w:tc>
          <w:tcPr>
            <w:tcW w:w="4215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9F2170">
              <w:rPr>
                <w:rFonts w:eastAsia="Times New Roman"/>
                <w:sz w:val="24"/>
                <w:szCs w:val="24"/>
                <w:lang w:val="en-US"/>
              </w:rPr>
              <w:t>Sub</w:t>
            </w:r>
            <w:r w:rsidRPr="009F2170">
              <w:rPr>
                <w:rFonts w:eastAsia="Times New Roman"/>
                <w:sz w:val="24"/>
                <w:szCs w:val="24"/>
              </w:rPr>
              <w:t>-</w:t>
            </w:r>
            <w:r w:rsidRPr="009F2170">
              <w:rPr>
                <w:rFonts w:eastAsia="Times New Roman"/>
                <w:sz w:val="24"/>
                <w:szCs w:val="24"/>
                <w:lang w:val="en-US"/>
              </w:rPr>
              <w:t>Subscript</w:t>
            </w:r>
            <w:r w:rsidRPr="009F2170">
              <w:rPr>
                <w:rFonts w:eastAsia="Times New Roman"/>
                <w:sz w:val="24"/>
                <w:szCs w:val="24"/>
              </w:rPr>
              <w:t>/</w:t>
            </w:r>
            <w:r w:rsidRPr="009F2170">
              <w:rPr>
                <w:rFonts w:eastAsia="Times New Roman"/>
                <w:sz w:val="24"/>
                <w:szCs w:val="24"/>
                <w:lang w:val="en-US"/>
              </w:rPr>
              <w:t>Superscript</w:t>
            </w:r>
          </w:p>
        </w:tc>
        <w:tc>
          <w:tcPr>
            <w:tcW w:w="4750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2170">
              <w:rPr>
                <w:rFonts w:eastAsia="Times New Roman"/>
                <w:sz w:val="24"/>
                <w:szCs w:val="24"/>
              </w:rPr>
              <w:t>Мелкий индекс</w:t>
            </w:r>
          </w:p>
        </w:tc>
      </w:tr>
      <w:tr w:rsidR="00C2053F" w:rsidRPr="009F2170" w:rsidTr="001074A0">
        <w:trPr>
          <w:trHeight w:hRule="exact" w:val="482"/>
          <w:jc w:val="center"/>
        </w:trPr>
        <w:tc>
          <w:tcPr>
            <w:tcW w:w="4215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9F2170">
              <w:rPr>
                <w:rFonts w:eastAsia="Times New Roman"/>
                <w:sz w:val="24"/>
                <w:szCs w:val="24"/>
                <w:lang w:val="en-US"/>
              </w:rPr>
              <w:t>Symbol</w:t>
            </w:r>
          </w:p>
        </w:tc>
        <w:tc>
          <w:tcPr>
            <w:tcW w:w="4750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2170">
              <w:rPr>
                <w:rFonts w:eastAsia="Times New Roman"/>
                <w:sz w:val="24"/>
                <w:szCs w:val="24"/>
              </w:rPr>
              <w:t>Крупный символ</w:t>
            </w:r>
          </w:p>
        </w:tc>
      </w:tr>
      <w:tr w:rsidR="00C2053F" w:rsidRPr="00F06723" w:rsidTr="001074A0">
        <w:trPr>
          <w:trHeight w:hRule="exact" w:val="482"/>
          <w:jc w:val="center"/>
        </w:trPr>
        <w:tc>
          <w:tcPr>
            <w:tcW w:w="4215" w:type="dxa"/>
            <w:shd w:val="clear" w:color="auto" w:fill="auto"/>
            <w:vAlign w:val="center"/>
          </w:tcPr>
          <w:p w:rsidR="00C2053F" w:rsidRPr="009F2170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9F2170">
              <w:rPr>
                <w:rFonts w:eastAsia="Times New Roman"/>
                <w:sz w:val="24"/>
                <w:szCs w:val="24"/>
                <w:lang w:val="en-US"/>
              </w:rPr>
              <w:t>Sub-Symbol</w:t>
            </w:r>
          </w:p>
        </w:tc>
        <w:tc>
          <w:tcPr>
            <w:tcW w:w="4750" w:type="dxa"/>
            <w:shd w:val="clear" w:color="auto" w:fill="auto"/>
            <w:vAlign w:val="center"/>
          </w:tcPr>
          <w:p w:rsidR="00C2053F" w:rsidRPr="00A070FF" w:rsidRDefault="00C2053F" w:rsidP="001074A0">
            <w:pPr>
              <w:spacing w:line="276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9F2170">
              <w:rPr>
                <w:rFonts w:eastAsia="Times New Roman"/>
                <w:sz w:val="24"/>
                <w:szCs w:val="24"/>
              </w:rPr>
              <w:t>Мелкий символ</w:t>
            </w:r>
          </w:p>
        </w:tc>
      </w:tr>
    </w:tbl>
    <w:p w:rsidR="00C2053F" w:rsidRDefault="00C2053F" w:rsidP="00C2053F">
      <w:pPr>
        <w:spacing w:line="276" w:lineRule="auto"/>
        <w:ind w:firstLine="709"/>
        <w:jc w:val="right"/>
        <w:rPr>
          <w:sz w:val="28"/>
          <w:szCs w:val="28"/>
        </w:rPr>
      </w:pPr>
    </w:p>
    <w:p w:rsidR="00C2053F" w:rsidRPr="004922B2" w:rsidRDefault="00C2053F" w:rsidP="00C2053F">
      <w:pPr>
        <w:spacing w:line="276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В конце формул и в тексте перед ними знаки препинания ставят </w:t>
      </w:r>
      <w:r w:rsidRPr="00736606">
        <w:rPr>
          <w:sz w:val="28"/>
          <w:szCs w:val="28"/>
        </w:rPr>
        <w:br/>
      </w:r>
      <w:r w:rsidRPr="004922B2">
        <w:rPr>
          <w:sz w:val="28"/>
          <w:szCs w:val="28"/>
        </w:rPr>
        <w:t xml:space="preserve">в соответствии с правилами пунктуации. </w:t>
      </w:r>
    </w:p>
    <w:p w:rsidR="00C2053F" w:rsidRPr="009A59BC" w:rsidRDefault="00C2053F" w:rsidP="00C2053F">
      <w:pPr>
        <w:spacing w:line="276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>Формулы, следующие одна за другой и не разделенные текстом, разделяют запятой или точкой с запятой. После формулы, завершающей предложение, ставят точку. Указанные знаки препинания помещают непосредственно за формулами до их номера.</w:t>
      </w:r>
    </w:p>
    <w:p w:rsidR="00C2053F" w:rsidRPr="009A59BC" w:rsidRDefault="00C2053F" w:rsidP="00C2053F">
      <w:pPr>
        <w:spacing w:line="360" w:lineRule="atLeast"/>
        <w:ind w:firstLine="709"/>
        <w:jc w:val="right"/>
        <w:rPr>
          <w:i/>
          <w:sz w:val="28"/>
          <w:szCs w:val="28"/>
        </w:rPr>
        <w:sectPr w:rsidR="00C2053F" w:rsidRPr="009A59BC" w:rsidSect="00635952">
          <w:footerReference w:type="default" r:id="rId8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1457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3"/>
        <w:gridCol w:w="6349"/>
      </w:tblGrid>
      <w:tr w:rsidR="00C2053F" w:rsidRPr="009F2170" w:rsidTr="001074A0">
        <w:trPr>
          <w:jc w:val="center"/>
        </w:trPr>
        <w:tc>
          <w:tcPr>
            <w:tcW w:w="8223" w:type="dxa"/>
            <w:shd w:val="clear" w:color="auto" w:fill="auto"/>
          </w:tcPr>
          <w:p w:rsidR="00C2053F" w:rsidRPr="00A070FF" w:rsidRDefault="00C2053F" w:rsidP="001074A0">
            <w:pPr>
              <w:spacing w:line="360" w:lineRule="atLeast"/>
              <w:jc w:val="center"/>
              <w:rPr>
                <w:rFonts w:eastAsia="Times New Roman"/>
                <w:i/>
                <w:sz w:val="28"/>
                <w:szCs w:val="28"/>
              </w:rPr>
            </w:pPr>
          </w:p>
          <w:p w:rsidR="00C2053F" w:rsidRPr="00A070FF" w:rsidRDefault="00C2053F" w:rsidP="001074A0">
            <w:pPr>
              <w:spacing w:line="360" w:lineRule="atLeast"/>
              <w:jc w:val="center"/>
              <w:rPr>
                <w:rFonts w:eastAsia="Times New Roman"/>
                <w:i/>
                <w:sz w:val="28"/>
                <w:szCs w:val="28"/>
              </w:rPr>
            </w:pPr>
          </w:p>
          <w:p w:rsidR="00C2053F" w:rsidRPr="009F2170" w:rsidRDefault="00C2053F" w:rsidP="001074A0">
            <w:pPr>
              <w:spacing w:line="360" w:lineRule="atLeast"/>
              <w:jc w:val="center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048125" cy="1333500"/>
                  <wp:effectExtent l="19050" t="19050" r="28575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68" t="40749" r="28159" b="4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1333500"/>
                          </a:xfrm>
                          <a:prstGeom prst="rect">
                            <a:avLst/>
                          </a:prstGeom>
                          <a:noFill/>
                          <a:ln w="9525" cmpd="sng" algn="ctr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2053F" w:rsidRPr="009F2170" w:rsidRDefault="00C2053F" w:rsidP="001074A0">
            <w:pPr>
              <w:spacing w:line="360" w:lineRule="atLeast"/>
              <w:jc w:val="center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4038600" cy="2971800"/>
                  <wp:effectExtent l="19050" t="19050" r="19050" b="190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1" t="39024" r="26010" b="18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9718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9" w:type="dxa"/>
            <w:shd w:val="clear" w:color="auto" w:fill="auto"/>
          </w:tcPr>
          <w:p w:rsidR="00C2053F" w:rsidRPr="009F2170" w:rsidRDefault="00C2053F" w:rsidP="001074A0">
            <w:pPr>
              <w:spacing w:line="360" w:lineRule="atLeast"/>
              <w:jc w:val="center"/>
              <w:rPr>
                <w:rFonts w:eastAsia="Times New Roman"/>
                <w:i/>
                <w:sz w:val="28"/>
                <w:szCs w:val="28"/>
              </w:rPr>
            </w:pPr>
          </w:p>
          <w:p w:rsidR="00C2053F" w:rsidRPr="009F2170" w:rsidRDefault="00C2053F" w:rsidP="001074A0">
            <w:pPr>
              <w:spacing w:line="360" w:lineRule="atLeast"/>
              <w:jc w:val="center"/>
              <w:rPr>
                <w:rFonts w:eastAsia="Times New Roman"/>
                <w:i/>
                <w:sz w:val="28"/>
                <w:szCs w:val="28"/>
              </w:rPr>
            </w:pPr>
          </w:p>
          <w:p w:rsidR="00C2053F" w:rsidRPr="009F2170" w:rsidRDefault="00C2053F" w:rsidP="001074A0">
            <w:pPr>
              <w:spacing w:line="360" w:lineRule="atLeast"/>
              <w:jc w:val="center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3086100" cy="1143000"/>
                  <wp:effectExtent l="19050" t="19050" r="19050" b="190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52" t="22093" r="27341" b="5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143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558ED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2053F" w:rsidRPr="009F2170" w:rsidRDefault="00C2053F" w:rsidP="001074A0">
            <w:pPr>
              <w:spacing w:line="360" w:lineRule="atLeast"/>
              <w:jc w:val="center"/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i/>
                <w:noProof/>
              </w:rPr>
              <w:drawing>
                <wp:inline distT="0" distB="0" distL="0" distR="0">
                  <wp:extent cx="3105150" cy="3124200"/>
                  <wp:effectExtent l="19050" t="19050" r="19050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40" t="29346" r="40704" b="2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31242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558ED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53F" w:rsidRPr="009F2170" w:rsidTr="001074A0">
        <w:trPr>
          <w:jc w:val="center"/>
        </w:trPr>
        <w:tc>
          <w:tcPr>
            <w:tcW w:w="8223" w:type="dxa"/>
            <w:shd w:val="clear" w:color="auto" w:fill="auto"/>
          </w:tcPr>
          <w:p w:rsidR="00C2053F" w:rsidRPr="009F2170" w:rsidRDefault="00C2053F" w:rsidP="001074A0">
            <w:pPr>
              <w:spacing w:before="120" w:after="120" w:line="360" w:lineRule="atLeast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9F2170">
              <w:rPr>
                <w:rFonts w:eastAsia="Times New Roman"/>
                <w:i/>
                <w:sz w:val="24"/>
                <w:szCs w:val="24"/>
              </w:rPr>
              <w:t>а</w:t>
            </w:r>
          </w:p>
        </w:tc>
        <w:tc>
          <w:tcPr>
            <w:tcW w:w="6349" w:type="dxa"/>
            <w:shd w:val="clear" w:color="auto" w:fill="auto"/>
          </w:tcPr>
          <w:p w:rsidR="00C2053F" w:rsidRPr="009F2170" w:rsidRDefault="00C2053F" w:rsidP="001074A0">
            <w:pPr>
              <w:spacing w:before="120" w:after="120" w:line="360" w:lineRule="atLeast"/>
              <w:jc w:val="center"/>
              <w:rPr>
                <w:rFonts w:eastAsia="Times New Roman"/>
                <w:i/>
                <w:sz w:val="24"/>
                <w:szCs w:val="24"/>
              </w:rPr>
            </w:pPr>
            <w:r w:rsidRPr="009F2170">
              <w:rPr>
                <w:rFonts w:eastAsia="Times New Roman"/>
                <w:i/>
                <w:sz w:val="24"/>
                <w:szCs w:val="24"/>
              </w:rPr>
              <w:t>б</w:t>
            </w:r>
          </w:p>
        </w:tc>
      </w:tr>
    </w:tbl>
    <w:p w:rsidR="00C2053F" w:rsidRPr="00D43D8F" w:rsidRDefault="00C2053F" w:rsidP="00C2053F">
      <w:pPr>
        <w:spacing w:line="360" w:lineRule="atLeast"/>
        <w:jc w:val="center"/>
        <w:rPr>
          <w:i/>
          <w:sz w:val="24"/>
          <w:szCs w:val="24"/>
        </w:rPr>
      </w:pPr>
      <w:r w:rsidRPr="009F2170">
        <w:rPr>
          <w:sz w:val="24"/>
          <w:szCs w:val="24"/>
        </w:rPr>
        <w:t xml:space="preserve">Рис. 1. Диалоговые окна задания размеров и определения стилей в </w:t>
      </w:r>
      <w:r w:rsidRPr="00746D61">
        <w:rPr>
          <w:i/>
          <w:sz w:val="24"/>
          <w:szCs w:val="24"/>
          <w:lang w:val="en-US"/>
        </w:rPr>
        <w:t>Microsoft</w:t>
      </w:r>
      <w:r w:rsidRPr="00746D61">
        <w:rPr>
          <w:i/>
          <w:sz w:val="24"/>
          <w:szCs w:val="24"/>
        </w:rPr>
        <w:t xml:space="preserve"> Equation</w:t>
      </w:r>
      <w:r w:rsidRPr="009F2170">
        <w:rPr>
          <w:sz w:val="24"/>
          <w:szCs w:val="24"/>
        </w:rPr>
        <w:t xml:space="preserve"> 3.0 (</w:t>
      </w:r>
      <w:r w:rsidRPr="009F2170">
        <w:rPr>
          <w:i/>
          <w:sz w:val="24"/>
          <w:szCs w:val="24"/>
        </w:rPr>
        <w:t>а</w:t>
      </w:r>
      <w:r w:rsidRPr="009F2170">
        <w:rPr>
          <w:sz w:val="24"/>
          <w:szCs w:val="24"/>
        </w:rPr>
        <w:t xml:space="preserve">) и </w:t>
      </w:r>
      <w:r w:rsidRPr="00746D61">
        <w:rPr>
          <w:i/>
          <w:sz w:val="24"/>
          <w:szCs w:val="24"/>
        </w:rPr>
        <w:t>MathType</w:t>
      </w:r>
      <w:r w:rsidRPr="009F2170">
        <w:rPr>
          <w:sz w:val="24"/>
          <w:szCs w:val="24"/>
        </w:rPr>
        <w:t xml:space="preserve"> (</w:t>
      </w:r>
      <w:r w:rsidRPr="009F2170">
        <w:rPr>
          <w:i/>
          <w:sz w:val="24"/>
          <w:szCs w:val="24"/>
        </w:rPr>
        <w:t>б</w:t>
      </w:r>
      <w:r w:rsidRPr="009F2170">
        <w:rPr>
          <w:sz w:val="24"/>
          <w:szCs w:val="24"/>
        </w:rPr>
        <w:t>)</w:t>
      </w:r>
    </w:p>
    <w:p w:rsidR="00C2053F" w:rsidRDefault="00C2053F" w:rsidP="00C2053F">
      <w:pPr>
        <w:spacing w:line="360" w:lineRule="atLeast"/>
        <w:rPr>
          <w:i/>
          <w:sz w:val="28"/>
          <w:szCs w:val="28"/>
        </w:rPr>
      </w:pPr>
    </w:p>
    <w:p w:rsidR="00C2053F" w:rsidRDefault="00C2053F" w:rsidP="00C2053F">
      <w:pPr>
        <w:spacing w:line="360" w:lineRule="atLeast"/>
        <w:rPr>
          <w:i/>
          <w:sz w:val="28"/>
          <w:szCs w:val="28"/>
        </w:rPr>
        <w:sectPr w:rsidR="00C2053F" w:rsidSect="00F93F5B">
          <w:footerReference w:type="default" r:id="rId13"/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C2053F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lastRenderedPageBreak/>
        <w:t>Экспликаци</w:t>
      </w:r>
      <w:r>
        <w:rPr>
          <w:sz w:val="28"/>
          <w:szCs w:val="28"/>
        </w:rPr>
        <w:t>ю</w:t>
      </w:r>
      <w:r w:rsidRPr="004922B2">
        <w:rPr>
          <w:sz w:val="28"/>
          <w:szCs w:val="28"/>
        </w:rPr>
        <w:t xml:space="preserve"> – пояснени</w:t>
      </w:r>
      <w:r>
        <w:rPr>
          <w:sz w:val="28"/>
          <w:szCs w:val="28"/>
        </w:rPr>
        <w:t>е</w:t>
      </w:r>
      <w:r w:rsidRPr="004922B2">
        <w:rPr>
          <w:sz w:val="28"/>
          <w:szCs w:val="28"/>
        </w:rPr>
        <w:t xml:space="preserve"> приведенных в левой и правой </w:t>
      </w:r>
      <w:proofErr w:type="gramStart"/>
      <w:r w:rsidRPr="004922B2">
        <w:rPr>
          <w:sz w:val="28"/>
          <w:szCs w:val="28"/>
        </w:rPr>
        <w:t>частях</w:t>
      </w:r>
      <w:proofErr w:type="gramEnd"/>
      <w:r w:rsidRPr="004922B2">
        <w:rPr>
          <w:sz w:val="28"/>
          <w:szCs w:val="28"/>
        </w:rPr>
        <w:t xml:space="preserve"> формулы буквенных обозначений величин (символов) и числовых </w:t>
      </w:r>
      <w:proofErr w:type="spellStart"/>
      <w:r w:rsidRPr="004922B2">
        <w:rPr>
          <w:sz w:val="28"/>
          <w:szCs w:val="28"/>
        </w:rPr>
        <w:t>коэффи</w:t>
      </w:r>
      <w:r>
        <w:rPr>
          <w:sz w:val="28"/>
          <w:szCs w:val="28"/>
        </w:rPr>
        <w:t>-</w:t>
      </w:r>
      <w:r w:rsidRPr="004922B2">
        <w:rPr>
          <w:sz w:val="28"/>
          <w:szCs w:val="28"/>
        </w:rPr>
        <w:t>циентов</w:t>
      </w:r>
      <w:proofErr w:type="spellEnd"/>
      <w:r>
        <w:rPr>
          <w:sz w:val="28"/>
          <w:szCs w:val="28"/>
        </w:rPr>
        <w:t xml:space="preserve"> –</w:t>
      </w:r>
      <w:r w:rsidRPr="004922B2">
        <w:rPr>
          <w:sz w:val="28"/>
          <w:szCs w:val="28"/>
        </w:rPr>
        <w:t xml:space="preserve"> принято помещать сразу после формулы. В качестве символов следует применять</w:t>
      </w:r>
      <w:r>
        <w:rPr>
          <w:sz w:val="28"/>
          <w:szCs w:val="28"/>
        </w:rPr>
        <w:t xml:space="preserve"> буквенные</w:t>
      </w:r>
      <w:r w:rsidRPr="004922B2">
        <w:rPr>
          <w:sz w:val="28"/>
          <w:szCs w:val="28"/>
        </w:rPr>
        <w:t xml:space="preserve"> обозначения</w:t>
      </w:r>
      <w:r>
        <w:rPr>
          <w:sz w:val="28"/>
          <w:szCs w:val="28"/>
        </w:rPr>
        <w:t xml:space="preserve"> величин</w:t>
      </w:r>
      <w:r w:rsidRPr="004922B2">
        <w:rPr>
          <w:sz w:val="28"/>
          <w:szCs w:val="28"/>
        </w:rPr>
        <w:t xml:space="preserve">, установленные </w:t>
      </w:r>
      <w:proofErr w:type="spellStart"/>
      <w:proofErr w:type="gramStart"/>
      <w:r w:rsidRPr="004922B2">
        <w:rPr>
          <w:sz w:val="28"/>
          <w:szCs w:val="28"/>
        </w:rPr>
        <w:t>соответст</w:t>
      </w:r>
      <w:r>
        <w:rPr>
          <w:sz w:val="28"/>
          <w:szCs w:val="28"/>
        </w:rPr>
        <w:t>-</w:t>
      </w:r>
      <w:r w:rsidRPr="004922B2">
        <w:rPr>
          <w:sz w:val="28"/>
          <w:szCs w:val="28"/>
        </w:rPr>
        <w:t>вующими</w:t>
      </w:r>
      <w:proofErr w:type="spellEnd"/>
      <w:proofErr w:type="gramEnd"/>
      <w:r w:rsidRPr="004922B2">
        <w:rPr>
          <w:sz w:val="28"/>
          <w:szCs w:val="28"/>
        </w:rPr>
        <w:t xml:space="preserve"> стандартами.</w:t>
      </w:r>
      <w:r>
        <w:rPr>
          <w:sz w:val="28"/>
          <w:szCs w:val="28"/>
        </w:rPr>
        <w:t xml:space="preserve"> Допускается использование различных алфавитов </w:t>
      </w:r>
      <w:r>
        <w:rPr>
          <w:sz w:val="28"/>
          <w:szCs w:val="28"/>
        </w:rPr>
        <w:br/>
        <w:t xml:space="preserve">для обозначения символов: русского, латинского, греческого и готического. </w:t>
      </w:r>
      <w:r w:rsidRPr="004922B2">
        <w:rPr>
          <w:sz w:val="28"/>
          <w:szCs w:val="28"/>
        </w:rPr>
        <w:t xml:space="preserve">Буквы латинского алфавита набирают курсивом, греческого, готического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>и русского – прямым шрифтом.</w:t>
      </w:r>
    </w:p>
    <w:p w:rsidR="00C2053F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>Перед экспликацией после формулы ставят запятую, затем с новой строки от левого края без абзацного отступа – слово «где» (без двоеточия после него), за ним – символ</w:t>
      </w:r>
      <w:r>
        <w:rPr>
          <w:sz w:val="28"/>
          <w:szCs w:val="28"/>
        </w:rPr>
        <w:t>,</w:t>
      </w:r>
      <w:r w:rsidRPr="004922B2">
        <w:rPr>
          <w:sz w:val="28"/>
          <w:szCs w:val="28"/>
        </w:rPr>
        <w:t xml:space="preserve"> и после тире </w:t>
      </w:r>
      <w:r>
        <w:rPr>
          <w:sz w:val="28"/>
          <w:szCs w:val="28"/>
        </w:rPr>
        <w:t xml:space="preserve">– </w:t>
      </w:r>
      <w:r w:rsidRPr="004922B2">
        <w:rPr>
          <w:sz w:val="28"/>
          <w:szCs w:val="28"/>
        </w:rPr>
        <w:t xml:space="preserve">пояснение, и </w:t>
      </w:r>
      <w:r>
        <w:rPr>
          <w:sz w:val="28"/>
          <w:szCs w:val="28"/>
        </w:rPr>
        <w:t xml:space="preserve">так </w:t>
      </w:r>
      <w:r w:rsidRPr="004922B2">
        <w:rPr>
          <w:sz w:val="28"/>
          <w:szCs w:val="28"/>
        </w:rPr>
        <w:t>далее – каждый следующий символ и пояснение. Пояснение каждого символа</w:t>
      </w:r>
      <w:r>
        <w:rPr>
          <w:sz w:val="28"/>
          <w:szCs w:val="28"/>
        </w:rPr>
        <w:t xml:space="preserve"> и значений числовых коэффициентов</w:t>
      </w:r>
      <w:r w:rsidRPr="004922B2">
        <w:rPr>
          <w:sz w:val="28"/>
          <w:szCs w:val="28"/>
        </w:rPr>
        <w:t xml:space="preserve"> следует начинать с новой строки в той последовательности,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 xml:space="preserve">в которой они приведены в формуле. </w:t>
      </w:r>
      <w:r>
        <w:rPr>
          <w:sz w:val="28"/>
          <w:szCs w:val="28"/>
        </w:rPr>
        <w:t xml:space="preserve">В пояснениях допускается применение единиц измерения. </w:t>
      </w:r>
    </w:p>
    <w:p w:rsidR="00C2053F" w:rsidRPr="004922B2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Индексом могут служить строчные буквы русского, латинского и </w:t>
      </w:r>
      <w:proofErr w:type="spellStart"/>
      <w:proofErr w:type="gramStart"/>
      <w:r w:rsidRPr="004922B2">
        <w:rPr>
          <w:sz w:val="28"/>
          <w:szCs w:val="28"/>
        </w:rPr>
        <w:t>гре</w:t>
      </w:r>
      <w:r>
        <w:rPr>
          <w:sz w:val="28"/>
          <w:szCs w:val="28"/>
        </w:rPr>
        <w:t>-</w:t>
      </w:r>
      <w:r w:rsidRPr="004922B2">
        <w:rPr>
          <w:sz w:val="28"/>
          <w:szCs w:val="28"/>
        </w:rPr>
        <w:t>ческого</w:t>
      </w:r>
      <w:proofErr w:type="spellEnd"/>
      <w:proofErr w:type="gramEnd"/>
      <w:r w:rsidRPr="004922B2">
        <w:rPr>
          <w:sz w:val="28"/>
          <w:szCs w:val="28"/>
        </w:rPr>
        <w:t xml:space="preserve"> алфавитов, арабские и римские цифры. Наряду с показателями степени применяют также штрихи. Располагаются индексы с правой стороны вверху или внизу у основания символа.</w:t>
      </w:r>
    </w:p>
    <w:p w:rsidR="00C2053F" w:rsidRPr="004922B2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В индексах сочетают: </w:t>
      </w:r>
    </w:p>
    <w:p w:rsidR="00C2053F" w:rsidRPr="00C73F5E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а) два-три сокращения русских слов, которые отделяют друг от друга точками, после последнего сокращения точку не ставят; </w:t>
      </w:r>
      <w:r w:rsidRPr="00736606">
        <w:rPr>
          <w:i/>
          <w:sz w:val="28"/>
          <w:szCs w:val="28"/>
        </w:rPr>
        <w:t>например</w:t>
      </w:r>
      <w:r w:rsidRPr="00C73F5E">
        <w:rPr>
          <w:sz w:val="28"/>
          <w:szCs w:val="28"/>
        </w:rPr>
        <w:t>:</w:t>
      </w:r>
      <w:r>
        <w:rPr>
          <w:sz w:val="28"/>
          <w:szCs w:val="28"/>
        </w:rPr>
        <w:t xml:space="preserve"> частота граничная верхняя </w:t>
      </w:r>
      <w:r w:rsidRPr="00C73F5E">
        <w:rPr>
          <w:position w:val="-18"/>
          <w:sz w:val="28"/>
          <w:szCs w:val="28"/>
        </w:rPr>
        <w:object w:dxaOrig="7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05pt;height:22.55pt" o:ole="">
            <v:imagedata r:id="rId14" o:title=""/>
          </v:shape>
          <o:OLEObject Type="Embed" ProgID="Equation.DSMT4" ShapeID="_x0000_i1025" DrawAspect="Content" ObjectID="_1827322383" r:id="rId15"/>
        </w:object>
      </w:r>
      <w:r>
        <w:rPr>
          <w:sz w:val="28"/>
          <w:szCs w:val="28"/>
        </w:rPr>
        <w:t xml:space="preserve"> коэффициент стоячей волны </w:t>
      </w:r>
      <w:r w:rsidRPr="00C73F5E">
        <w:rPr>
          <w:position w:val="-12"/>
          <w:sz w:val="28"/>
          <w:szCs w:val="28"/>
        </w:rPr>
        <w:object w:dxaOrig="580" w:dyaOrig="380">
          <v:shape id="_x0000_i1026" type="#_x0000_t75" style="width:30.05pt;height:18.8pt" o:ole="">
            <v:imagedata r:id="rId16" o:title=""/>
          </v:shape>
          <o:OLEObject Type="Embed" ProgID="Equation.DSMT4" ShapeID="_x0000_i1026" DrawAspect="Content" ObjectID="_1827322384" r:id="rId17"/>
        </w:object>
      </w:r>
      <w:r>
        <w:rPr>
          <w:sz w:val="28"/>
          <w:szCs w:val="28"/>
        </w:rPr>
        <w:t xml:space="preserve">;  </w:t>
      </w:r>
    </w:p>
    <w:p w:rsidR="00C2053F" w:rsidRPr="004922B2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785A47">
        <w:rPr>
          <w:spacing w:val="-4"/>
          <w:sz w:val="28"/>
          <w:szCs w:val="28"/>
        </w:rPr>
        <w:t xml:space="preserve">б) цифры, буквы латинского или греческого алфавита и сокращенные русские слова, знаки препинания в этом случае не используют; </w:t>
      </w:r>
      <w:r w:rsidRPr="00785A47">
        <w:rPr>
          <w:i/>
          <w:spacing w:val="-4"/>
          <w:sz w:val="28"/>
          <w:szCs w:val="28"/>
        </w:rPr>
        <w:t>например</w:t>
      </w:r>
      <w:r w:rsidRPr="00785A47">
        <w:rPr>
          <w:spacing w:val="-4"/>
          <w:sz w:val="28"/>
          <w:szCs w:val="28"/>
        </w:rPr>
        <w:t xml:space="preserve">: </w:t>
      </w:r>
      <w:r w:rsidRPr="00785A47">
        <w:rPr>
          <w:spacing w:val="-4"/>
          <w:position w:val="-12"/>
          <w:sz w:val="28"/>
          <w:szCs w:val="28"/>
        </w:rPr>
        <w:object w:dxaOrig="620" w:dyaOrig="380">
          <v:shape id="_x0000_i1027" type="#_x0000_t75" style="width:30.05pt;height:18.8pt" o:ole="">
            <v:imagedata r:id="rId18" o:title=""/>
          </v:shape>
          <o:OLEObject Type="Embed" ProgID="Equation.DSMT4" ShapeID="_x0000_i1027" DrawAspect="Content" ObjectID="_1827322385" r:id="rId19"/>
        </w:object>
      </w:r>
      <w:r w:rsidRPr="00785A47">
        <w:rPr>
          <w:spacing w:val="-4"/>
          <w:sz w:val="28"/>
          <w:szCs w:val="28"/>
        </w:rPr>
        <w:t xml:space="preserve"> </w:t>
      </w:r>
    </w:p>
    <w:p w:rsidR="00C2053F" w:rsidRPr="00C73F5E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в) десятичную дробь и сокращенное слово или букву; дробь отделяют </w:t>
      </w:r>
      <w:r>
        <w:rPr>
          <w:sz w:val="28"/>
          <w:szCs w:val="28"/>
        </w:rPr>
        <w:br/>
      </w:r>
      <w:r w:rsidRPr="004922B2">
        <w:rPr>
          <w:sz w:val="28"/>
          <w:szCs w:val="28"/>
        </w:rPr>
        <w:t xml:space="preserve">от сокращенного слова или буквы точкой с запятой; </w:t>
      </w:r>
      <w:r w:rsidRPr="00736606">
        <w:rPr>
          <w:i/>
          <w:sz w:val="28"/>
          <w:szCs w:val="28"/>
        </w:rPr>
        <w:t>например</w:t>
      </w:r>
      <w:r w:rsidRPr="004922B2">
        <w:rPr>
          <w:sz w:val="28"/>
          <w:szCs w:val="28"/>
        </w:rPr>
        <w:t xml:space="preserve">: </w:t>
      </w:r>
      <w:r w:rsidRPr="00C73F5E">
        <w:rPr>
          <w:position w:val="-16"/>
          <w:sz w:val="28"/>
          <w:szCs w:val="28"/>
        </w:rPr>
        <w:object w:dxaOrig="920" w:dyaOrig="420">
          <v:shape id="_x0000_i1028" type="#_x0000_t75" style="width:45.7pt;height:22.55pt" o:ole="">
            <v:imagedata r:id="rId20" o:title=""/>
          </v:shape>
          <o:OLEObject Type="Embed" ProgID="Equation.DSMT4" ShapeID="_x0000_i1028" DrawAspect="Content" ObjectID="_1827322386" r:id="rId21"/>
        </w:object>
      </w:r>
      <w:r>
        <w:rPr>
          <w:sz w:val="28"/>
          <w:szCs w:val="28"/>
        </w:rPr>
        <w:t xml:space="preserve"> </w:t>
      </w:r>
    </w:p>
    <w:p w:rsidR="00C2053F" w:rsidRPr="00503E49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21. </w:t>
      </w:r>
      <w:r w:rsidRPr="004922B2">
        <w:rPr>
          <w:sz w:val="28"/>
          <w:szCs w:val="28"/>
        </w:rPr>
        <w:t xml:space="preserve">Символы химических элементов и химические формулы набирают буквами латинского алфавита, шрифтом принятой для основного текста гарнитуры, прямого начертания. </w:t>
      </w:r>
      <w:r w:rsidRPr="00D16043">
        <w:rPr>
          <w:i/>
          <w:sz w:val="28"/>
          <w:szCs w:val="28"/>
        </w:rPr>
        <w:t>Например</w:t>
      </w:r>
      <w:r w:rsidRPr="00503E49">
        <w:rPr>
          <w:sz w:val="28"/>
          <w:szCs w:val="28"/>
        </w:rPr>
        <w:t xml:space="preserve">: </w:t>
      </w:r>
      <w:r w:rsidRPr="00503E49">
        <w:rPr>
          <w:position w:val="-12"/>
          <w:sz w:val="28"/>
          <w:szCs w:val="28"/>
        </w:rPr>
        <w:object w:dxaOrig="920" w:dyaOrig="380">
          <v:shape id="_x0000_i1029" type="#_x0000_t75" style="width:45.7pt;height:18.8pt" o:ole="">
            <v:imagedata r:id="rId22" o:title=""/>
          </v:shape>
          <o:OLEObject Type="Embed" ProgID="Equation.3" ShapeID="_x0000_i1029" DrawAspect="Content" ObjectID="_1827322387" r:id="rId23"/>
        </w:object>
      </w:r>
      <w:r w:rsidRPr="00503E49">
        <w:rPr>
          <w:sz w:val="28"/>
          <w:szCs w:val="28"/>
        </w:rPr>
        <w:t xml:space="preserve">, </w:t>
      </w:r>
      <w:r w:rsidRPr="00503E49">
        <w:rPr>
          <w:position w:val="-12"/>
          <w:sz w:val="28"/>
          <w:szCs w:val="28"/>
        </w:rPr>
        <w:object w:dxaOrig="1400" w:dyaOrig="380">
          <v:shape id="_x0000_i1030" type="#_x0000_t75" style="width:68.85pt;height:18.8pt" o:ole="">
            <v:imagedata r:id="rId24" o:title=""/>
          </v:shape>
          <o:OLEObject Type="Embed" ProgID="Equation.3" ShapeID="_x0000_i1030" DrawAspect="Content" ObjectID="_1827322388" r:id="rId25"/>
        </w:object>
      </w:r>
      <w:r w:rsidRPr="00503E49">
        <w:rPr>
          <w:sz w:val="28"/>
          <w:szCs w:val="28"/>
        </w:rPr>
        <w:t>.</w:t>
      </w:r>
    </w:p>
    <w:p w:rsidR="00C2053F" w:rsidRPr="004922B2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>Знаки препинания в конце химических реакций не ставят.</w:t>
      </w:r>
    </w:p>
    <w:p w:rsidR="00C2053F" w:rsidRPr="004922B2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</w:p>
    <w:p w:rsidR="00C2053F" w:rsidRPr="004922B2" w:rsidRDefault="00C2053F" w:rsidP="00C2053F">
      <w:pPr>
        <w:spacing w:line="264" w:lineRule="auto"/>
        <w:jc w:val="center"/>
        <w:rPr>
          <w:sz w:val="28"/>
          <w:szCs w:val="28"/>
        </w:rPr>
      </w:pPr>
      <w:r w:rsidRPr="004922B2">
        <w:rPr>
          <w:position w:val="-28"/>
          <w:sz w:val="28"/>
          <w:szCs w:val="28"/>
        </w:rPr>
        <w:object w:dxaOrig="4959" w:dyaOrig="540">
          <v:shape id="_x0000_i1031" type="#_x0000_t75" style="width:247.3pt;height:28.15pt" o:ole="">
            <v:imagedata r:id="rId26" o:title=""/>
          </v:shape>
          <o:OLEObject Type="Embed" ProgID="Equation.3" ShapeID="_x0000_i1031" DrawAspect="Content" ObjectID="_1827322389" r:id="rId27"/>
        </w:object>
      </w:r>
    </w:p>
    <w:p w:rsidR="00C2053F" w:rsidRPr="004922B2" w:rsidRDefault="00C2053F" w:rsidP="00C2053F">
      <w:pPr>
        <w:spacing w:line="264" w:lineRule="auto"/>
        <w:jc w:val="center"/>
        <w:rPr>
          <w:sz w:val="28"/>
          <w:szCs w:val="28"/>
          <w:lang w:val="en-US"/>
        </w:rPr>
      </w:pPr>
      <w:r w:rsidRPr="004922B2">
        <w:rPr>
          <w:position w:val="-12"/>
          <w:sz w:val="28"/>
          <w:szCs w:val="28"/>
        </w:rPr>
        <w:object w:dxaOrig="6619" w:dyaOrig="420">
          <v:shape id="_x0000_i1032" type="#_x0000_t75" style="width:330.55pt;height:22.55pt" o:ole="">
            <v:imagedata r:id="rId28" o:title=""/>
          </v:shape>
          <o:OLEObject Type="Embed" ProgID="Equation.3" ShapeID="_x0000_i1032" DrawAspect="Content" ObjectID="_1827322390" r:id="rId29"/>
        </w:object>
      </w:r>
    </w:p>
    <w:p w:rsidR="00C2053F" w:rsidRPr="004922B2" w:rsidRDefault="00C2053F" w:rsidP="00C2053F">
      <w:pPr>
        <w:spacing w:line="264" w:lineRule="auto"/>
        <w:ind w:firstLine="709"/>
        <w:jc w:val="both"/>
        <w:rPr>
          <w:sz w:val="28"/>
          <w:szCs w:val="28"/>
          <w:lang w:val="en-US"/>
        </w:rPr>
      </w:pPr>
    </w:p>
    <w:p w:rsidR="00C2053F" w:rsidRPr="004922B2" w:rsidRDefault="00C2053F" w:rsidP="00C2053F">
      <w:pPr>
        <w:spacing w:line="264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Некоторые наиболее часто встречающиеся элементарные частицы обозначаются латинскими строчными буквами шрифта курсивного начертания: электрон – </w:t>
      </w:r>
      <w:r w:rsidRPr="004922B2">
        <w:rPr>
          <w:position w:val="-6"/>
          <w:sz w:val="28"/>
          <w:szCs w:val="28"/>
        </w:rPr>
        <w:object w:dxaOrig="340" w:dyaOrig="360">
          <v:shape id="_x0000_i1033" type="#_x0000_t75" style="width:18.8pt;height:18.8pt" o:ole="">
            <v:imagedata r:id="rId30" o:title=""/>
          </v:shape>
          <o:OLEObject Type="Embed" ProgID="Equation.DSMT4" ShapeID="_x0000_i1033" DrawAspect="Content" ObjectID="_1827322391" r:id="rId31"/>
        </w:object>
      </w:r>
      <w:r w:rsidRPr="004922B2">
        <w:rPr>
          <w:sz w:val="28"/>
          <w:szCs w:val="28"/>
        </w:rPr>
        <w:t xml:space="preserve">, позитрон – </w:t>
      </w:r>
      <w:r w:rsidRPr="004922B2">
        <w:rPr>
          <w:position w:val="-6"/>
          <w:sz w:val="28"/>
          <w:szCs w:val="28"/>
        </w:rPr>
        <w:object w:dxaOrig="340" w:dyaOrig="420">
          <v:shape id="_x0000_i1034" type="#_x0000_t75" style="width:18.8pt;height:22.55pt" o:ole="">
            <v:imagedata r:id="rId32" o:title=""/>
          </v:shape>
          <o:OLEObject Type="Embed" ProgID="Equation.3" ShapeID="_x0000_i1034" DrawAspect="Content" ObjectID="_1827322392" r:id="rId33"/>
        </w:object>
      </w:r>
      <w:r w:rsidRPr="004922B2">
        <w:rPr>
          <w:sz w:val="28"/>
          <w:szCs w:val="28"/>
        </w:rPr>
        <w:t xml:space="preserve">, протон – </w:t>
      </w:r>
      <w:proofErr w:type="gramStart"/>
      <w:r w:rsidRPr="004922B2">
        <w:rPr>
          <w:i/>
          <w:sz w:val="28"/>
          <w:szCs w:val="28"/>
        </w:rPr>
        <w:t>р</w:t>
      </w:r>
      <w:proofErr w:type="gramEnd"/>
      <w:r w:rsidRPr="004922B2">
        <w:rPr>
          <w:sz w:val="28"/>
          <w:szCs w:val="28"/>
        </w:rPr>
        <w:t xml:space="preserve">, нейтрон – </w:t>
      </w:r>
      <w:r w:rsidRPr="004922B2">
        <w:rPr>
          <w:i/>
          <w:sz w:val="28"/>
          <w:szCs w:val="28"/>
          <w:lang w:val="en-US"/>
        </w:rPr>
        <w:t>n</w:t>
      </w:r>
      <w:r w:rsidRPr="004922B2">
        <w:rPr>
          <w:sz w:val="28"/>
          <w:szCs w:val="28"/>
        </w:rPr>
        <w:t>.</w:t>
      </w:r>
    </w:p>
    <w:p w:rsidR="00C2053F" w:rsidRDefault="00C2053F" w:rsidP="00C2053F">
      <w:pPr>
        <w:spacing w:line="276" w:lineRule="auto"/>
        <w:ind w:firstLine="709"/>
        <w:jc w:val="both"/>
        <w:rPr>
          <w:sz w:val="28"/>
          <w:szCs w:val="28"/>
        </w:rPr>
      </w:pPr>
      <w:r w:rsidRPr="00FC0E7B">
        <w:rPr>
          <w:sz w:val="28"/>
          <w:szCs w:val="28"/>
        </w:rPr>
        <w:lastRenderedPageBreak/>
        <w:t>22.</w:t>
      </w:r>
      <w:r>
        <w:rPr>
          <w:b/>
          <w:sz w:val="28"/>
          <w:szCs w:val="28"/>
        </w:rPr>
        <w:t> </w:t>
      </w:r>
      <w:r>
        <w:rPr>
          <w:sz w:val="28"/>
          <w:szCs w:val="28"/>
        </w:rPr>
        <w:t xml:space="preserve">Обозначения единиц следует применять после числовых значений величин и помещать в строку с ними (без переноса на следующую строку). Между последней цифрой числа и обозначением единицы следует оставлять неразрывный (жесткий) пробел, в том числе </w:t>
      </w:r>
      <w:proofErr w:type="gramStart"/>
      <w:r>
        <w:rPr>
          <w:sz w:val="28"/>
          <w:szCs w:val="28"/>
        </w:rPr>
        <w:t>перед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 xml:space="preserve">С и %. Специальные знаки, поднятые над </w:t>
      </w:r>
      <w:r w:rsidRPr="00251F16">
        <w:rPr>
          <w:spacing w:val="-4"/>
          <w:sz w:val="28"/>
          <w:szCs w:val="28"/>
        </w:rPr>
        <w:t xml:space="preserve">строкой, – </w:t>
      </w:r>
      <w:r>
        <w:rPr>
          <w:spacing w:val="-4"/>
          <w:sz w:val="28"/>
          <w:szCs w:val="28"/>
        </w:rPr>
        <w:t xml:space="preserve">угловые </w:t>
      </w:r>
      <w:r w:rsidRPr="00251F16">
        <w:rPr>
          <w:spacing w:val="-4"/>
          <w:sz w:val="28"/>
          <w:szCs w:val="28"/>
        </w:rPr>
        <w:t>градус</w:t>
      </w:r>
      <w:r>
        <w:rPr>
          <w:spacing w:val="-4"/>
          <w:sz w:val="28"/>
          <w:szCs w:val="28"/>
        </w:rPr>
        <w:t xml:space="preserve"> (</w:t>
      </w:r>
      <w:r w:rsidRPr="00251F16">
        <w:rPr>
          <w:spacing w:val="-4"/>
          <w:sz w:val="28"/>
          <w:szCs w:val="28"/>
        </w:rPr>
        <w:t>…</w:t>
      </w:r>
      <w:r w:rsidRPr="00251F16">
        <w:rPr>
          <w:spacing w:val="-4"/>
          <w:sz w:val="28"/>
          <w:szCs w:val="28"/>
        </w:rPr>
        <w:sym w:font="Symbol" w:char="F0B0"/>
      </w:r>
      <w:r w:rsidRPr="00251F16">
        <w:rPr>
          <w:spacing w:val="-4"/>
          <w:sz w:val="28"/>
          <w:szCs w:val="28"/>
        </w:rPr>
        <w:t>),</w:t>
      </w:r>
      <w:r>
        <w:rPr>
          <w:spacing w:val="-4"/>
          <w:sz w:val="28"/>
          <w:szCs w:val="28"/>
        </w:rPr>
        <w:t xml:space="preserve"> </w:t>
      </w:r>
      <w:r w:rsidRPr="00251F16">
        <w:rPr>
          <w:spacing w:val="-4"/>
          <w:sz w:val="28"/>
          <w:szCs w:val="28"/>
        </w:rPr>
        <w:t>минут</w:t>
      </w:r>
      <w:r>
        <w:rPr>
          <w:spacing w:val="-4"/>
          <w:sz w:val="28"/>
          <w:szCs w:val="28"/>
        </w:rPr>
        <w:t>у (</w:t>
      </w:r>
      <w:r w:rsidRPr="00251F16">
        <w:rPr>
          <w:spacing w:val="-4"/>
          <w:sz w:val="28"/>
          <w:szCs w:val="28"/>
        </w:rPr>
        <w:t>…</w:t>
      </w:r>
      <w:r w:rsidRPr="00251F16">
        <w:rPr>
          <w:spacing w:val="-4"/>
          <w:sz w:val="28"/>
          <w:szCs w:val="28"/>
        </w:rPr>
        <w:sym w:font="Symbol" w:char="F0A2"/>
      </w:r>
      <w:r w:rsidRPr="00251F16">
        <w:rPr>
          <w:spacing w:val="-4"/>
          <w:sz w:val="28"/>
          <w:szCs w:val="28"/>
        </w:rPr>
        <w:t>),</w:t>
      </w:r>
      <w:r>
        <w:rPr>
          <w:spacing w:val="-4"/>
          <w:sz w:val="28"/>
          <w:szCs w:val="28"/>
        </w:rPr>
        <w:t xml:space="preserve"> </w:t>
      </w:r>
      <w:r w:rsidRPr="00251F16">
        <w:rPr>
          <w:spacing w:val="-4"/>
          <w:sz w:val="28"/>
          <w:szCs w:val="28"/>
        </w:rPr>
        <w:t>секунд</w:t>
      </w:r>
      <w:r>
        <w:rPr>
          <w:spacing w:val="-4"/>
          <w:sz w:val="28"/>
          <w:szCs w:val="28"/>
        </w:rPr>
        <w:t>у (</w:t>
      </w:r>
      <w:r w:rsidRPr="00251F16">
        <w:rPr>
          <w:spacing w:val="-4"/>
          <w:sz w:val="28"/>
          <w:szCs w:val="28"/>
        </w:rPr>
        <w:t>…</w:t>
      </w:r>
      <w:r w:rsidRPr="00251F16">
        <w:rPr>
          <w:spacing w:val="-4"/>
          <w:sz w:val="28"/>
          <w:szCs w:val="28"/>
        </w:rPr>
        <w:sym w:font="Symbol" w:char="F0A2"/>
      </w:r>
      <w:r w:rsidRPr="00251F16">
        <w:rPr>
          <w:spacing w:val="-4"/>
          <w:sz w:val="28"/>
          <w:szCs w:val="28"/>
        </w:rPr>
        <w:sym w:font="Symbol" w:char="F0A2"/>
      </w:r>
      <w:r w:rsidRPr="00251F16">
        <w:rPr>
          <w:spacing w:val="-4"/>
          <w:sz w:val="28"/>
          <w:szCs w:val="28"/>
        </w:rPr>
        <w:t>) –</w:t>
      </w:r>
      <w:r>
        <w:rPr>
          <w:sz w:val="28"/>
          <w:szCs w:val="28"/>
        </w:rPr>
        <w:t xml:space="preserve"> пишут слитно с последней цифрой. </w:t>
      </w:r>
    </w:p>
    <w:p w:rsidR="00C2053F" w:rsidRDefault="00C2053F" w:rsidP="00C2053F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51F16">
        <w:rPr>
          <w:i/>
          <w:sz w:val="28"/>
          <w:szCs w:val="28"/>
        </w:rPr>
        <w:t>Наприме</w:t>
      </w:r>
      <w:r>
        <w:rPr>
          <w:sz w:val="28"/>
          <w:szCs w:val="28"/>
        </w:rPr>
        <w:t>р: 20,5 кг; 362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; 30</w:t>
      </w:r>
      <w:r>
        <w:rPr>
          <w:sz w:val="28"/>
          <w:szCs w:val="28"/>
        </w:rPr>
        <w:sym w:font="Symbol" w:char="F0B0"/>
      </w:r>
      <w:r>
        <w:rPr>
          <w:sz w:val="28"/>
          <w:szCs w:val="28"/>
        </w:rPr>
        <w:t>15</w:t>
      </w:r>
      <w:r>
        <w:rPr>
          <w:sz w:val="28"/>
          <w:szCs w:val="28"/>
        </w:rPr>
        <w:sym w:font="Symbol" w:char="F0A2"/>
      </w:r>
      <w:r>
        <w:rPr>
          <w:sz w:val="28"/>
          <w:szCs w:val="28"/>
        </w:rPr>
        <w:t>42</w:t>
      </w:r>
      <w:r>
        <w:rPr>
          <w:sz w:val="28"/>
          <w:szCs w:val="28"/>
        </w:rPr>
        <w:sym w:font="Symbol" w:char="F0A2"/>
      </w:r>
      <w:r>
        <w:rPr>
          <w:sz w:val="28"/>
          <w:szCs w:val="28"/>
        </w:rPr>
        <w:sym w:font="Symbol" w:char="F0A2"/>
      </w:r>
      <w:r>
        <w:rPr>
          <w:sz w:val="28"/>
          <w:szCs w:val="28"/>
        </w:rPr>
        <w:t>; 5 %.</w:t>
      </w:r>
    </w:p>
    <w:p w:rsidR="00C2053F" w:rsidRDefault="00C2053F" w:rsidP="00C2053F">
      <w:pPr>
        <w:spacing w:line="276" w:lineRule="auto"/>
        <w:ind w:firstLine="709"/>
        <w:jc w:val="both"/>
        <w:rPr>
          <w:sz w:val="28"/>
          <w:szCs w:val="28"/>
        </w:rPr>
      </w:pPr>
      <w:r w:rsidRPr="004922B2">
        <w:rPr>
          <w:sz w:val="28"/>
          <w:szCs w:val="28"/>
        </w:rPr>
        <w:t xml:space="preserve">Не допускается комбинировать сокращенные обозначения и полные наименования единиц. </w:t>
      </w:r>
    </w:p>
    <w:p w:rsidR="00C2053F" w:rsidRPr="00D3646A" w:rsidRDefault="00C2053F" w:rsidP="00C2053F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D16043">
        <w:rPr>
          <w:i/>
          <w:sz w:val="28"/>
          <w:szCs w:val="28"/>
        </w:rPr>
        <w:t>Например</w:t>
      </w:r>
      <w:r w:rsidRPr="00503E49">
        <w:rPr>
          <w:sz w:val="28"/>
          <w:szCs w:val="28"/>
        </w:rPr>
        <w:t xml:space="preserve">: неправильно – 20 км в час; правильно – 20 </w:t>
      </w:r>
      <w:r w:rsidRPr="00503E49">
        <w:rPr>
          <w:position w:val="-12"/>
          <w:sz w:val="28"/>
          <w:szCs w:val="28"/>
        </w:rPr>
        <w:object w:dxaOrig="720" w:dyaOrig="380">
          <v:shape id="_x0000_i1035" type="#_x0000_t75" style="width:37.55pt;height:18.8pt" o:ole="">
            <v:imagedata r:id="rId34" o:title=""/>
          </v:shape>
          <o:OLEObject Type="Embed" ProgID="Equation.DSMT4" ShapeID="_x0000_i1035" DrawAspect="Content" ObjectID="_1827322393" r:id="rId35"/>
        </w:object>
      </w:r>
      <w:r w:rsidRPr="00503E49">
        <w:rPr>
          <w:sz w:val="28"/>
          <w:szCs w:val="28"/>
        </w:rPr>
        <w:t xml:space="preserve"> </w:t>
      </w:r>
    </w:p>
    <w:p w:rsidR="00C2053F" w:rsidRDefault="00C2053F" w:rsidP="00C205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Буквенные обозначения единиц, входящих в произведение, следует отделять точками на средней линии как знаками умножения.</w:t>
      </w:r>
    </w:p>
    <w:p w:rsidR="00C2053F" w:rsidRPr="00251F16" w:rsidRDefault="00C2053F" w:rsidP="00C2053F">
      <w:pPr>
        <w:spacing w:before="120" w:line="276" w:lineRule="auto"/>
        <w:ind w:firstLine="709"/>
        <w:jc w:val="both"/>
        <w:rPr>
          <w:i/>
          <w:sz w:val="28"/>
          <w:szCs w:val="28"/>
        </w:rPr>
      </w:pPr>
      <w:r w:rsidRPr="00251F16">
        <w:rPr>
          <w:i/>
          <w:sz w:val="28"/>
          <w:szCs w:val="28"/>
        </w:rPr>
        <w:t xml:space="preserve">Например: </w:t>
      </w:r>
    </w:p>
    <w:p w:rsidR="00C2053F" w:rsidRDefault="00C2053F" w:rsidP="00C205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правильно: </w:t>
      </w:r>
      <w:r w:rsidRPr="00251F16">
        <w:rPr>
          <w:position w:val="-10"/>
          <w:sz w:val="28"/>
          <w:szCs w:val="28"/>
        </w:rPr>
        <w:object w:dxaOrig="680" w:dyaOrig="340">
          <v:shape id="_x0000_i1036" type="#_x0000_t75" style="width:35.7pt;height:18.8pt" o:ole="">
            <v:imagedata r:id="rId36" o:title=""/>
          </v:shape>
          <o:OLEObject Type="Embed" ProgID="Equation.DSMT4" ShapeID="_x0000_i1036" DrawAspect="Content" ObjectID="_1827322394" r:id="rId37"/>
        </w:object>
      </w:r>
      <w:r>
        <w:rPr>
          <w:sz w:val="28"/>
          <w:szCs w:val="28"/>
        </w:rPr>
        <w:t xml:space="preserve"> </w:t>
      </w:r>
      <w:r w:rsidRPr="00251F16">
        <w:rPr>
          <w:position w:val="-10"/>
          <w:sz w:val="28"/>
          <w:szCs w:val="28"/>
        </w:rPr>
        <w:object w:dxaOrig="760" w:dyaOrig="340">
          <v:shape id="_x0000_i1037" type="#_x0000_t75" style="width:36.3pt;height:18.8pt" o:ole="">
            <v:imagedata r:id="rId38" o:title=""/>
          </v:shape>
          <o:OLEObject Type="Embed" ProgID="Equation.DSMT4" ShapeID="_x0000_i1037" DrawAspect="Content" ObjectID="_1827322395" r:id="rId39"/>
        </w:object>
      </w:r>
    </w:p>
    <w:p w:rsidR="00C2053F" w:rsidRDefault="00C2053F" w:rsidP="00C2053F">
      <w:pPr>
        <w:spacing w:after="12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неправильно: </w:t>
      </w:r>
      <w:r w:rsidRPr="00251F16">
        <w:rPr>
          <w:position w:val="-10"/>
          <w:sz w:val="28"/>
          <w:szCs w:val="28"/>
        </w:rPr>
        <w:object w:dxaOrig="520" w:dyaOrig="340">
          <v:shape id="_x0000_i1038" type="#_x0000_t75" style="width:26.3pt;height:18.8pt" o:ole="">
            <v:imagedata r:id="rId40" o:title=""/>
          </v:shape>
          <o:OLEObject Type="Embed" ProgID="Equation.DSMT4" ShapeID="_x0000_i1038" DrawAspect="Content" ObjectID="_1827322396" r:id="rId41"/>
        </w:object>
      </w:r>
      <w:r>
        <w:rPr>
          <w:sz w:val="28"/>
          <w:szCs w:val="28"/>
        </w:rPr>
        <w:t xml:space="preserve"> </w:t>
      </w:r>
      <w:r w:rsidRPr="00251F16">
        <w:rPr>
          <w:position w:val="-6"/>
          <w:sz w:val="28"/>
          <w:szCs w:val="28"/>
        </w:rPr>
        <w:object w:dxaOrig="580" w:dyaOrig="300">
          <v:shape id="_x0000_i1039" type="#_x0000_t75" style="width:30.05pt;height:15.05pt" o:ole="">
            <v:imagedata r:id="rId42" o:title=""/>
          </v:shape>
          <o:OLEObject Type="Embed" ProgID="Equation.DSMT4" ShapeID="_x0000_i1039" DrawAspect="Content" ObjectID="_1827322397" r:id="rId43"/>
        </w:object>
      </w:r>
    </w:p>
    <w:p w:rsidR="00C2053F" w:rsidRDefault="00C2053F" w:rsidP="00C205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буквенных обозначениях отношений единиц в качестве знака деления должна применять только одна косая или горизонтальная черта. Допускается применять обозначения единиц в виде произведения обозначений единиц, возведенных в степени (положительные и отрицательные).</w:t>
      </w:r>
    </w:p>
    <w:p w:rsidR="00C2053F" w:rsidRPr="00251F16" w:rsidRDefault="00C2053F" w:rsidP="00C2053F">
      <w:pPr>
        <w:spacing w:before="120" w:line="276" w:lineRule="auto"/>
        <w:ind w:firstLine="709"/>
        <w:jc w:val="both"/>
        <w:rPr>
          <w:i/>
          <w:sz w:val="28"/>
          <w:szCs w:val="28"/>
        </w:rPr>
      </w:pPr>
      <w:r w:rsidRPr="00251F16">
        <w:rPr>
          <w:i/>
          <w:sz w:val="28"/>
          <w:szCs w:val="28"/>
        </w:rPr>
        <w:t xml:space="preserve">Например: </w:t>
      </w:r>
    </w:p>
    <w:p w:rsidR="00C2053F" w:rsidRPr="00CB321C" w:rsidRDefault="00C2053F" w:rsidP="00C205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правильно: </w:t>
      </w:r>
      <w:r w:rsidRPr="00800B51">
        <w:rPr>
          <w:position w:val="-18"/>
          <w:sz w:val="28"/>
          <w:szCs w:val="28"/>
        </w:rPr>
        <w:object w:dxaOrig="1520" w:dyaOrig="520">
          <v:shape id="_x0000_i1040" type="#_x0000_t75" style="width:75.15pt;height:26.3pt" o:ole="">
            <v:imagedata r:id="rId44" o:title=""/>
          </v:shape>
          <o:OLEObject Type="Embed" ProgID="Equation.DSMT4" ShapeID="_x0000_i1040" DrawAspect="Content" ObjectID="_1827322398" r:id="rId45"/>
        </w:object>
      </w:r>
      <w:r w:rsidRPr="00CB321C">
        <w:rPr>
          <w:sz w:val="28"/>
          <w:szCs w:val="28"/>
        </w:rPr>
        <w:t xml:space="preserve"> </w:t>
      </w:r>
      <w:r w:rsidRPr="00251F16">
        <w:rPr>
          <w:position w:val="-28"/>
          <w:sz w:val="28"/>
          <w:szCs w:val="28"/>
        </w:rPr>
        <w:object w:dxaOrig="900" w:dyaOrig="720">
          <v:shape id="_x0000_i1041" type="#_x0000_t75" style="width:43.85pt;height:34.45pt" o:ole="">
            <v:imagedata r:id="rId46" o:title=""/>
          </v:shape>
          <o:OLEObject Type="Embed" ProgID="Equation.DSMT4" ShapeID="_x0000_i1041" DrawAspect="Content" ObjectID="_1827322399" r:id="rId47"/>
        </w:object>
      </w:r>
      <w:r w:rsidRPr="00CB321C">
        <w:rPr>
          <w:sz w:val="28"/>
          <w:szCs w:val="28"/>
        </w:rPr>
        <w:t xml:space="preserve"> </w:t>
      </w:r>
      <w:r w:rsidRPr="00251F16">
        <w:rPr>
          <w:position w:val="-10"/>
          <w:sz w:val="28"/>
          <w:szCs w:val="28"/>
        </w:rPr>
        <w:object w:dxaOrig="1700" w:dyaOrig="400">
          <v:shape id="_x0000_i1042" type="#_x0000_t75" style="width:84.5pt;height:20.65pt" o:ole="">
            <v:imagedata r:id="rId48" o:title=""/>
          </v:shape>
          <o:OLEObject Type="Embed" ProgID="Equation.DSMT4" ShapeID="_x0000_i1042" DrawAspect="Content" ObjectID="_1827322400" r:id="rId49"/>
        </w:object>
      </w:r>
    </w:p>
    <w:p w:rsidR="00C2053F" w:rsidRPr="00CB321C" w:rsidRDefault="00C2053F" w:rsidP="00C205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CB321C">
        <w:rPr>
          <w:sz w:val="28"/>
          <w:szCs w:val="28"/>
        </w:rPr>
        <w:t>)</w:t>
      </w:r>
      <w:r>
        <w:rPr>
          <w:sz w:val="28"/>
          <w:szCs w:val="28"/>
        </w:rPr>
        <w:t xml:space="preserve"> неправильно: </w:t>
      </w:r>
      <w:r w:rsidRPr="00CB321C">
        <w:rPr>
          <w:sz w:val="28"/>
          <w:szCs w:val="28"/>
        </w:rPr>
        <w:t xml:space="preserve"> </w:t>
      </w:r>
      <w:r w:rsidRPr="00251F16">
        <w:rPr>
          <w:position w:val="-12"/>
          <w:sz w:val="28"/>
          <w:szCs w:val="28"/>
        </w:rPr>
        <w:object w:dxaOrig="1260" w:dyaOrig="420">
          <v:shape id="_x0000_i1043" type="#_x0000_t75" style="width:60.75pt;height:20.05pt" o:ole="">
            <v:imagedata r:id="rId50" o:title=""/>
          </v:shape>
          <o:OLEObject Type="Embed" ProgID="Equation.DSMT4" ShapeID="_x0000_i1043" DrawAspect="Content" ObjectID="_1827322401" r:id="rId51"/>
        </w:object>
      </w:r>
      <w:r w:rsidRPr="00CB321C">
        <w:rPr>
          <w:sz w:val="28"/>
          <w:szCs w:val="28"/>
        </w:rPr>
        <w:t xml:space="preserve"> </w:t>
      </w:r>
      <w:r w:rsidRPr="00251F16">
        <w:rPr>
          <w:position w:val="-66"/>
          <w:sz w:val="28"/>
          <w:szCs w:val="28"/>
          <w:lang w:val="en-US"/>
        </w:rPr>
        <w:object w:dxaOrig="580" w:dyaOrig="1100">
          <v:shape id="_x0000_i1044" type="#_x0000_t75" style="width:30.05pt;height:53.2pt" o:ole="">
            <v:imagedata r:id="rId52" o:title=""/>
          </v:shape>
          <o:OLEObject Type="Embed" ProgID="Equation.DSMT4" ShapeID="_x0000_i1044" DrawAspect="Content" ObjectID="_1827322402" r:id="rId53"/>
        </w:object>
      </w:r>
    </w:p>
    <w:p w:rsidR="009063AE" w:rsidRDefault="009063AE">
      <w:pPr>
        <w:spacing w:after="200" w:line="276" w:lineRule="auto"/>
      </w:pPr>
      <w:r>
        <w:br w:type="page"/>
      </w:r>
    </w:p>
    <w:p w:rsidR="009063AE" w:rsidRPr="00474CFA" w:rsidRDefault="009063AE" w:rsidP="009063AE">
      <w:pPr>
        <w:autoSpaceDE w:val="0"/>
        <w:autoSpaceDN w:val="0"/>
        <w:adjustRightInd w:val="0"/>
        <w:jc w:val="center"/>
        <w:rPr>
          <w:rFonts w:eastAsia="TimesNewRoman"/>
          <w:b/>
          <w:sz w:val="28"/>
          <w:szCs w:val="28"/>
        </w:rPr>
      </w:pPr>
      <w:r w:rsidRPr="00FA1043">
        <w:rPr>
          <w:rFonts w:eastAsia="TimesNewRoman"/>
          <w:b/>
          <w:sz w:val="28"/>
          <w:szCs w:val="28"/>
        </w:rPr>
        <w:lastRenderedPageBreak/>
        <w:t xml:space="preserve">Структура и </w:t>
      </w:r>
      <w:r>
        <w:rPr>
          <w:rFonts w:eastAsia="TimesNewRoman"/>
          <w:b/>
          <w:sz w:val="28"/>
          <w:szCs w:val="28"/>
        </w:rPr>
        <w:t xml:space="preserve">рекомендации по </w:t>
      </w:r>
      <w:r w:rsidRPr="00FA1043">
        <w:rPr>
          <w:rFonts w:eastAsia="TimesNewRoman"/>
          <w:b/>
          <w:sz w:val="28"/>
          <w:szCs w:val="28"/>
        </w:rPr>
        <w:t>оформлени</w:t>
      </w:r>
      <w:r>
        <w:rPr>
          <w:rFonts w:eastAsia="TimesNewRoman"/>
          <w:b/>
          <w:sz w:val="28"/>
          <w:szCs w:val="28"/>
        </w:rPr>
        <w:t>ю</w:t>
      </w:r>
      <w:r w:rsidRPr="00FA1043">
        <w:rPr>
          <w:rFonts w:eastAsia="TimesNewRoman"/>
          <w:b/>
          <w:sz w:val="28"/>
          <w:szCs w:val="28"/>
        </w:rPr>
        <w:t xml:space="preserve"> </w:t>
      </w:r>
      <w:r>
        <w:rPr>
          <w:rFonts w:eastAsia="TimesNewRoman"/>
          <w:b/>
          <w:sz w:val="28"/>
          <w:szCs w:val="28"/>
        </w:rPr>
        <w:br/>
      </w:r>
      <w:r w:rsidRPr="00FA1043">
        <w:rPr>
          <w:rFonts w:eastAsia="TimesNewRoman"/>
          <w:b/>
          <w:sz w:val="28"/>
          <w:szCs w:val="28"/>
        </w:rPr>
        <w:t>электронного учебного издания</w:t>
      </w:r>
    </w:p>
    <w:p w:rsidR="009063AE" w:rsidRDefault="009063AE" w:rsidP="009063AE">
      <w:pPr>
        <w:autoSpaceDE w:val="0"/>
        <w:autoSpaceDN w:val="0"/>
        <w:adjustRightInd w:val="0"/>
        <w:jc w:val="center"/>
        <w:rPr>
          <w:rFonts w:eastAsia="TimesNewRoman"/>
          <w:sz w:val="28"/>
          <w:szCs w:val="28"/>
        </w:rPr>
      </w:pPr>
    </w:p>
    <w:p w:rsidR="009063AE" w:rsidRPr="00474CFA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1. Электронное учебное издание предполагает определенную форму организации материала основной части, включая вспомогательные </w:t>
      </w:r>
      <w:r>
        <w:rPr>
          <w:rFonts w:eastAsia="TimesNewRoman"/>
          <w:sz w:val="28"/>
          <w:szCs w:val="28"/>
        </w:rPr>
        <w:br/>
        <w:t xml:space="preserve">и дополнительные элементы. 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2. К структурным элементам электронного учебного издания относятся: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– заглавие и выходные данные (ГОСТ 7.0.83-2013, ГОСТ </w:t>
      </w:r>
      <w:proofErr w:type="gramStart"/>
      <w:r>
        <w:rPr>
          <w:rFonts w:eastAsia="TimesNewRoman"/>
          <w:sz w:val="28"/>
          <w:szCs w:val="28"/>
        </w:rPr>
        <w:t>Р</w:t>
      </w:r>
      <w:proofErr w:type="gramEnd"/>
      <w:r>
        <w:rPr>
          <w:rFonts w:eastAsia="TimesNewRoman"/>
          <w:sz w:val="28"/>
          <w:szCs w:val="28"/>
        </w:rPr>
        <w:t xml:space="preserve"> 7.0.4-2020);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аннотация (ГОСТ 7.9-95, ГОСТ 7.86-2003);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содержание/оглавление (способ реализации – локальные гиперссылки);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предисловие (инструкция по использованию);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основная часть издания (способ реализации – гиперссылки, интерактивные элементы, навигация);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дидактический аппарат (способ реализации – интерактивные элементы, навигация);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вспомогательные указатели (способ реализации – гиперссылки, поиск, всплывающие подсказки);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– библиографический список (ГОСТ </w:t>
      </w:r>
      <w:proofErr w:type="gramStart"/>
      <w:r>
        <w:rPr>
          <w:rFonts w:eastAsia="TimesNewRoman"/>
          <w:sz w:val="28"/>
          <w:szCs w:val="28"/>
        </w:rPr>
        <w:t>Р</w:t>
      </w:r>
      <w:proofErr w:type="gramEnd"/>
      <w:r>
        <w:rPr>
          <w:rFonts w:eastAsia="TimesNewRoman"/>
          <w:sz w:val="28"/>
          <w:szCs w:val="28"/>
        </w:rPr>
        <w:t xml:space="preserve"> 7.0.100-2018, способ реализации – локальные и глобальные гиперссылки).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3. Аннотация электронного учебного издания имеет следующую структуру и набор данных: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proofErr w:type="gramStart"/>
      <w:r>
        <w:rPr>
          <w:rFonts w:eastAsia="TimesNewRoman"/>
          <w:sz w:val="28"/>
          <w:szCs w:val="28"/>
          <w:lang w:val="en-US"/>
        </w:rPr>
        <w:t>I</w:t>
      </w:r>
      <w:r>
        <w:rPr>
          <w:rFonts w:eastAsia="TimesNewRoman"/>
          <w:sz w:val="28"/>
          <w:szCs w:val="28"/>
        </w:rPr>
        <w:t>. Библиографическое описание.</w:t>
      </w:r>
      <w:proofErr w:type="gramEnd"/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  <w:lang w:val="en-US"/>
        </w:rPr>
        <w:t>II</w:t>
      </w:r>
      <w:r>
        <w:rPr>
          <w:rFonts w:eastAsia="TimesNewRoman"/>
          <w:sz w:val="28"/>
          <w:szCs w:val="28"/>
        </w:rPr>
        <w:t>. Содержательная часть: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назначение издания (цель, функции);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сведения об авторах;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соответствие ОП;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тема, лежащая в основе издания;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– основные рассматриваемые </w:t>
      </w:r>
      <w:proofErr w:type="spellStart"/>
      <w:r>
        <w:rPr>
          <w:rFonts w:eastAsia="TimesNewRoman"/>
          <w:sz w:val="28"/>
          <w:szCs w:val="28"/>
        </w:rPr>
        <w:t>подтемы</w:t>
      </w:r>
      <w:proofErr w:type="spellEnd"/>
      <w:r>
        <w:rPr>
          <w:rFonts w:eastAsia="TimesNewRoman"/>
          <w:sz w:val="28"/>
          <w:szCs w:val="28"/>
        </w:rPr>
        <w:t xml:space="preserve"> или полученные результаты;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информация о новизне издания;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состав и особенности использования аппарата издания;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особенности художественно-полиграфического оформления;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читательский адрес с указанием направления подготовки, профильной направленности или специальности.</w:t>
      </w:r>
    </w:p>
    <w:p w:rsidR="009063AE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  <w:lang w:val="en-US"/>
        </w:rPr>
        <w:t>III</w:t>
      </w:r>
      <w:r>
        <w:rPr>
          <w:rFonts w:eastAsia="TimesNewRoman"/>
          <w:sz w:val="28"/>
          <w:szCs w:val="28"/>
        </w:rPr>
        <w:t>. Аппарат аннотации – УДК, ББК, совокупность ключевых слов, дескрипторов.</w:t>
      </w:r>
    </w:p>
    <w:p w:rsidR="009063AE" w:rsidRPr="00AD6331" w:rsidRDefault="009063AE" w:rsidP="009063AE">
      <w:pPr>
        <w:autoSpaceDE w:val="0"/>
        <w:autoSpaceDN w:val="0"/>
        <w:adjustRightInd w:val="0"/>
        <w:spacing w:line="374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Указание лиц, принимавших участие в создании рассматриваемой версии, можно приводить как в аннотации, так и в выходных сведениях.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3. К особенностям оформления содержания электронного издания относится отсутствие страниц, на которых размещается произведение. Вместо </w:t>
      </w:r>
      <w:r>
        <w:rPr>
          <w:rFonts w:eastAsia="TimesNewRoman"/>
          <w:sz w:val="28"/>
          <w:szCs w:val="28"/>
        </w:rPr>
        <w:lastRenderedPageBreak/>
        <w:t xml:space="preserve">них используются </w:t>
      </w:r>
      <w:proofErr w:type="spellStart"/>
      <w:r>
        <w:rPr>
          <w:rFonts w:eastAsia="TimesNewRoman"/>
          <w:sz w:val="28"/>
          <w:szCs w:val="28"/>
        </w:rPr>
        <w:t>внутритекстовые</w:t>
      </w:r>
      <w:proofErr w:type="spellEnd"/>
      <w:r>
        <w:rPr>
          <w:rFonts w:eastAsia="TimesNewRoman"/>
          <w:sz w:val="28"/>
          <w:szCs w:val="28"/>
        </w:rPr>
        <w:t xml:space="preserve"> ссылки, позволяющие осуществлять навигацию по разделам издания.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4. Предисловие к электронному изданию должно быть доступно </w:t>
      </w:r>
      <w:proofErr w:type="spellStart"/>
      <w:proofErr w:type="gramStart"/>
      <w:r>
        <w:rPr>
          <w:rFonts w:eastAsia="TimesNewRoman"/>
          <w:sz w:val="28"/>
          <w:szCs w:val="28"/>
        </w:rPr>
        <w:t>незави-симо</w:t>
      </w:r>
      <w:proofErr w:type="spellEnd"/>
      <w:proofErr w:type="gramEnd"/>
      <w:r>
        <w:rPr>
          <w:rFonts w:eastAsia="TimesNewRoman"/>
          <w:sz w:val="28"/>
          <w:szCs w:val="28"/>
        </w:rPr>
        <w:t xml:space="preserve"> от способа его установки на компьютер. При автоматическом раскрытии диска должна появляться ссылка на предисловие с титульного экрана или перед установкой диска на экране компьютера должно раскрываться предисловие либо его часть, содержащая руководство по установке и использованию издания. Если раскрытие диска происходит из стандартной программы «Проводник» и пользователю доступны все файлы, то необходимо указать имя запускающего издание файла.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Далее описываются функциональные свойства издания: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состав навигационной системы и средства её реализации;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приемы работы со вспомогательными указателями;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наличие и свойства поисковой системы;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перечень пользовательских сервисов.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5. Справочная информация об издании может быть реализована в виде отдельного документа, вызываемого специальной кнопкой или пунктом меню, или в виде всплывающих подсказок.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6. С целью исключения нарушения стройности текста и его лаконичности рекомендуется использовать примечания (краткие пояснения и дополнения </w:t>
      </w:r>
      <w:r>
        <w:rPr>
          <w:rFonts w:eastAsia="TimesNewRoman"/>
          <w:sz w:val="28"/>
          <w:szCs w:val="28"/>
        </w:rPr>
        <w:br/>
        <w:t xml:space="preserve">к отдельным фрагментам текста) и комментарии (вспомогательные тексты, содержащие дополнительную информацию, толкование основного текста </w:t>
      </w:r>
      <w:r>
        <w:rPr>
          <w:rFonts w:eastAsia="TimesNewRoman"/>
          <w:sz w:val="28"/>
          <w:szCs w:val="28"/>
        </w:rPr>
        <w:br/>
        <w:t>в целом или его частей), выносимые за пределы основного текста.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В информационной оболочке издания примечания и комментарии могут располагаться: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среди основного фрагмента издания:</w:t>
      </w:r>
    </w:p>
    <w:p w:rsidR="009063AE" w:rsidRDefault="009063AE" w:rsidP="009063AE">
      <w:pPr>
        <w:numPr>
          <w:ilvl w:val="0"/>
          <w:numId w:val="1"/>
        </w:numPr>
        <w:autoSpaceDE w:val="0"/>
        <w:autoSpaceDN w:val="0"/>
        <w:adjustRightInd w:val="0"/>
        <w:spacing w:line="360" w:lineRule="atLeast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непосредственно текст комментария;</w:t>
      </w:r>
    </w:p>
    <w:p w:rsidR="009063AE" w:rsidRDefault="009063AE" w:rsidP="009063AE">
      <w:pPr>
        <w:numPr>
          <w:ilvl w:val="0"/>
          <w:numId w:val="1"/>
        </w:numPr>
        <w:autoSpaceDE w:val="0"/>
        <w:autoSpaceDN w:val="0"/>
        <w:adjustRightInd w:val="0"/>
        <w:spacing w:line="360" w:lineRule="atLeast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всплывающее окно;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left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на одной странице с комментируемым фрагментом: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left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1) если фрагмент меньше экрана;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left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2) в отдельной области;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left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после основного фрагмента:</w:t>
      </w:r>
    </w:p>
    <w:p w:rsidR="009063AE" w:rsidRDefault="009063AE" w:rsidP="009063AE">
      <w:pPr>
        <w:numPr>
          <w:ilvl w:val="0"/>
          <w:numId w:val="2"/>
        </w:numPr>
        <w:tabs>
          <w:tab w:val="left" w:pos="1022"/>
        </w:tabs>
        <w:autoSpaceDE w:val="0"/>
        <w:autoSpaceDN w:val="0"/>
        <w:adjustRightInd w:val="0"/>
        <w:spacing w:line="360" w:lineRule="atLeast"/>
        <w:ind w:left="0"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без гиперссылки;</w:t>
      </w:r>
    </w:p>
    <w:p w:rsidR="009063AE" w:rsidRDefault="009063AE" w:rsidP="009063AE">
      <w:pPr>
        <w:numPr>
          <w:ilvl w:val="0"/>
          <w:numId w:val="2"/>
        </w:numPr>
        <w:tabs>
          <w:tab w:val="left" w:pos="1022"/>
        </w:tabs>
        <w:autoSpaceDE w:val="0"/>
        <w:autoSpaceDN w:val="0"/>
        <w:adjustRightInd w:val="0"/>
        <w:spacing w:line="360" w:lineRule="atLeast"/>
        <w:ind w:left="0"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с гиперссылкой (на общий экран, на конкретный комментарий </w:t>
      </w:r>
      <w:r>
        <w:rPr>
          <w:rFonts w:eastAsia="TimesNewRoman"/>
          <w:sz w:val="28"/>
          <w:szCs w:val="28"/>
        </w:rPr>
        <w:br/>
        <w:t>на общем экране или на отдельный экран с комментарием).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7. </w:t>
      </w:r>
      <w:r w:rsidRPr="00194470">
        <w:rPr>
          <w:rFonts w:eastAsia="TimesNewRoman"/>
          <w:sz w:val="28"/>
          <w:szCs w:val="28"/>
        </w:rPr>
        <w:t>Создаваемые в университете электронные учебные издания должны</w:t>
      </w:r>
      <w:r>
        <w:rPr>
          <w:rFonts w:eastAsia="TimesNewRoman"/>
          <w:sz w:val="28"/>
          <w:szCs w:val="28"/>
        </w:rPr>
        <w:t xml:space="preserve"> </w:t>
      </w:r>
      <w:r w:rsidRPr="00194470">
        <w:rPr>
          <w:rFonts w:eastAsia="TimesNewRoman"/>
          <w:sz w:val="28"/>
          <w:szCs w:val="28"/>
        </w:rPr>
        <w:t xml:space="preserve">обеспечивать </w:t>
      </w:r>
      <w:r>
        <w:rPr>
          <w:rFonts w:eastAsia="TimesNewRoman"/>
          <w:sz w:val="28"/>
          <w:szCs w:val="28"/>
        </w:rPr>
        <w:t>учащемуся</w:t>
      </w:r>
      <w:r w:rsidRPr="00194470">
        <w:rPr>
          <w:rFonts w:eastAsia="TimesNewRoman"/>
          <w:sz w:val="28"/>
          <w:szCs w:val="28"/>
        </w:rPr>
        <w:t xml:space="preserve"> возможность тренинга и </w:t>
      </w:r>
      <w:proofErr w:type="gramStart"/>
      <w:r w:rsidRPr="00194470">
        <w:rPr>
          <w:rFonts w:eastAsia="TimesNewRoman"/>
          <w:sz w:val="28"/>
          <w:szCs w:val="28"/>
        </w:rPr>
        <w:t>экспресс-контроля</w:t>
      </w:r>
      <w:proofErr w:type="gramEnd"/>
      <w:r w:rsidRPr="00194470">
        <w:rPr>
          <w:rFonts w:eastAsia="TimesNewRoman"/>
          <w:sz w:val="28"/>
          <w:szCs w:val="28"/>
        </w:rPr>
        <w:t>.</w:t>
      </w:r>
      <w:r>
        <w:rPr>
          <w:rFonts w:eastAsia="TimesNewRoman"/>
          <w:sz w:val="28"/>
          <w:szCs w:val="28"/>
        </w:rPr>
        <w:t xml:space="preserve"> Поэтому дидактический аппарат является неотъемлемой частью учебных изданий, призванным помочь проконтролировать освоение учащимися представленного материала и умение применять полученные в процессе обучения знания </w:t>
      </w:r>
      <w:r>
        <w:rPr>
          <w:rFonts w:eastAsia="TimesNewRoman"/>
          <w:sz w:val="28"/>
          <w:szCs w:val="28"/>
        </w:rPr>
        <w:br/>
      </w:r>
      <w:r w:rsidRPr="00623004">
        <w:rPr>
          <w:rFonts w:eastAsia="TimesNewRoman"/>
          <w:spacing w:val="-4"/>
          <w:sz w:val="28"/>
          <w:szCs w:val="28"/>
        </w:rPr>
        <w:lastRenderedPageBreak/>
        <w:t>и навыки. Может занимать до 30 % всего объема изданий и быть представленным</w:t>
      </w:r>
      <w:r>
        <w:rPr>
          <w:rFonts w:eastAsia="TimesNewRoman"/>
          <w:sz w:val="28"/>
          <w:szCs w:val="28"/>
        </w:rPr>
        <w:t xml:space="preserve"> в форме вопросов, примеров, упражнений и т. д.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 w:rsidRPr="00635952">
        <w:rPr>
          <w:rFonts w:eastAsia="TimesNewRoman"/>
          <w:spacing w:val="-4"/>
          <w:sz w:val="28"/>
          <w:szCs w:val="28"/>
        </w:rPr>
        <w:t>Для повышения удобства пользования около каждого блока дидактических</w:t>
      </w:r>
      <w:r>
        <w:rPr>
          <w:rFonts w:eastAsia="TimesNewRoman"/>
          <w:sz w:val="28"/>
          <w:szCs w:val="28"/>
        </w:rPr>
        <w:t xml:space="preserve"> </w:t>
      </w:r>
      <w:r w:rsidRPr="00635952">
        <w:rPr>
          <w:rFonts w:eastAsia="TimesNewRoman"/>
          <w:spacing w:val="-4"/>
          <w:sz w:val="28"/>
          <w:szCs w:val="28"/>
        </w:rPr>
        <w:t>материалов могут быть размещены гиперссылки на соответствующие фрагменты</w:t>
      </w:r>
      <w:r>
        <w:rPr>
          <w:rFonts w:eastAsia="TimesNewRoman"/>
          <w:sz w:val="28"/>
          <w:szCs w:val="28"/>
        </w:rPr>
        <w:t xml:space="preserve"> теории, справочные материалы, примеры решения задач, калькулятор и др.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К более технологичному уровню относится выполнение заданий и </w:t>
      </w:r>
      <w:proofErr w:type="spellStart"/>
      <w:r>
        <w:rPr>
          <w:rFonts w:eastAsia="TimesNewRoman"/>
          <w:sz w:val="28"/>
          <w:szCs w:val="28"/>
        </w:rPr>
        <w:t>упраж</w:t>
      </w:r>
      <w:proofErr w:type="spellEnd"/>
      <w:r>
        <w:rPr>
          <w:rFonts w:eastAsia="TimesNewRoman"/>
          <w:sz w:val="28"/>
          <w:szCs w:val="28"/>
        </w:rPr>
        <w:t xml:space="preserve">-нений в интерактивной </w:t>
      </w:r>
      <w:proofErr w:type="gramStart"/>
      <w:r>
        <w:rPr>
          <w:rFonts w:eastAsia="TimesNewRoman"/>
          <w:sz w:val="28"/>
          <w:szCs w:val="28"/>
        </w:rPr>
        <w:t>режиме</w:t>
      </w:r>
      <w:proofErr w:type="gramEnd"/>
      <w:r>
        <w:rPr>
          <w:rFonts w:eastAsia="TimesNewRoman"/>
          <w:sz w:val="28"/>
          <w:szCs w:val="28"/>
        </w:rPr>
        <w:t>, например самоконтроль знаний и проверочное тестирование с последующей передачей результатов преподавателю.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Таким образом, описание способов работы с дидактическим материалом имеет </w:t>
      </w:r>
      <w:proofErr w:type="gramStart"/>
      <w:r>
        <w:rPr>
          <w:rFonts w:eastAsia="TimesNewRoman"/>
          <w:sz w:val="28"/>
          <w:szCs w:val="28"/>
        </w:rPr>
        <w:t>важное значение</w:t>
      </w:r>
      <w:proofErr w:type="gramEnd"/>
      <w:r>
        <w:rPr>
          <w:rFonts w:eastAsia="TimesNewRoman"/>
          <w:sz w:val="28"/>
          <w:szCs w:val="28"/>
        </w:rPr>
        <w:t xml:space="preserve"> при разработке сценария  электронного издания.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8. В библиографических ссылках и списках целесообразно выделять издания, доступные в электронном виде, и создавать на них гиперссылки.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9. Технические требования к подготовке электронного издания содержат: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выбор типа программно-технологических средств;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>– условия воспроизведения электронного издания: воспроизведение издания без установки на жесткий диск компьютера либо с установкой.</w:t>
      </w:r>
    </w:p>
    <w:p w:rsidR="009063AE" w:rsidRDefault="009063AE" w:rsidP="009063AE">
      <w:pPr>
        <w:autoSpaceDE w:val="0"/>
        <w:autoSpaceDN w:val="0"/>
        <w:adjustRightInd w:val="0"/>
        <w:spacing w:line="360" w:lineRule="atLeast"/>
        <w:ind w:firstLine="709"/>
        <w:jc w:val="both"/>
        <w:rPr>
          <w:rFonts w:eastAsia="TimesNewRoman"/>
          <w:sz w:val="28"/>
          <w:szCs w:val="28"/>
        </w:rPr>
      </w:pPr>
      <w:r>
        <w:rPr>
          <w:rFonts w:eastAsia="TimesNewRoman"/>
          <w:sz w:val="28"/>
          <w:szCs w:val="28"/>
        </w:rPr>
        <w:t xml:space="preserve">10. Тестирование пилотной версии осуществляется разработчиками </w:t>
      </w:r>
      <w:r>
        <w:rPr>
          <w:rFonts w:eastAsia="TimesNewRoman"/>
          <w:sz w:val="28"/>
          <w:szCs w:val="28"/>
        </w:rPr>
        <w:br/>
        <w:t>для выявления ошибок в работе программы и устранения недостатков.</w:t>
      </w:r>
    </w:p>
    <w:p w:rsidR="005F5C3E" w:rsidRPr="00C2053F" w:rsidRDefault="005F5C3E" w:rsidP="009063AE"/>
    <w:sectPr w:rsidR="005F5C3E" w:rsidRPr="00C2053F" w:rsidSect="00C2053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D45" w:rsidRDefault="00B10D45" w:rsidP="00AC5C8A">
      <w:r>
        <w:separator/>
      </w:r>
    </w:p>
  </w:endnote>
  <w:endnote w:type="continuationSeparator" w:id="0">
    <w:p w:rsidR="00B10D45" w:rsidRDefault="00B10D45" w:rsidP="00AC5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9070000" w:usb2="00000010" w:usb3="00000000" w:csb0="000A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6BD" w:rsidRDefault="00B10D45" w:rsidP="00F93F5B">
    <w:pPr>
      <w:pStyle w:val="a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952" w:rsidRDefault="00B10D45" w:rsidP="00F93F5B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D45" w:rsidRDefault="00B10D45" w:rsidP="00AC5C8A">
      <w:r>
        <w:separator/>
      </w:r>
    </w:p>
  </w:footnote>
  <w:footnote w:type="continuationSeparator" w:id="0">
    <w:p w:rsidR="00B10D45" w:rsidRDefault="00B10D45" w:rsidP="00AC5C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710AA"/>
    <w:multiLevelType w:val="hybridMultilevel"/>
    <w:tmpl w:val="06DC75B4"/>
    <w:lvl w:ilvl="0" w:tplc="49EC65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9634CFB"/>
    <w:multiLevelType w:val="hybridMultilevel"/>
    <w:tmpl w:val="12AC9768"/>
    <w:lvl w:ilvl="0" w:tplc="B9C2CB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53F"/>
    <w:rsid w:val="005F5C3E"/>
    <w:rsid w:val="00731F82"/>
    <w:rsid w:val="008D5F44"/>
    <w:rsid w:val="009063AE"/>
    <w:rsid w:val="00AC5C8A"/>
    <w:rsid w:val="00B10D45"/>
    <w:rsid w:val="00C2053F"/>
    <w:rsid w:val="00D3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53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uiPriority w:val="99"/>
    <w:rsid w:val="00C2053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paragraph" w:styleId="a3">
    <w:name w:val="footer"/>
    <w:basedOn w:val="a"/>
    <w:link w:val="a4"/>
    <w:rsid w:val="00C2053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2053F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Strong"/>
    <w:uiPriority w:val="22"/>
    <w:qFormat/>
    <w:rsid w:val="00C2053F"/>
    <w:rPr>
      <w:b/>
      <w:bCs/>
    </w:rPr>
  </w:style>
  <w:style w:type="paragraph" w:styleId="3">
    <w:name w:val="Body Text 3"/>
    <w:basedOn w:val="a"/>
    <w:link w:val="30"/>
    <w:uiPriority w:val="99"/>
    <w:semiHidden/>
    <w:unhideWhenUsed/>
    <w:rsid w:val="00C2053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2053F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C5C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C5C8A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53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uiPriority w:val="99"/>
    <w:rsid w:val="00C2053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paragraph" w:styleId="a3">
    <w:name w:val="footer"/>
    <w:basedOn w:val="a"/>
    <w:link w:val="a4"/>
    <w:rsid w:val="00C2053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2053F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Strong"/>
    <w:uiPriority w:val="22"/>
    <w:qFormat/>
    <w:rsid w:val="00C2053F"/>
    <w:rPr>
      <w:b/>
      <w:bCs/>
    </w:rPr>
  </w:style>
  <w:style w:type="paragraph" w:styleId="3">
    <w:name w:val="Body Text 3"/>
    <w:basedOn w:val="a"/>
    <w:link w:val="30"/>
    <w:uiPriority w:val="99"/>
    <w:semiHidden/>
    <w:unhideWhenUsed/>
    <w:rsid w:val="00C2053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2053F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C5C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C5C8A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3.w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2.wmf"/><Relationship Id="rId8" Type="http://schemas.openxmlformats.org/officeDocument/2006/relationships/footer" Target="footer1.xml"/><Relationship Id="rId51" Type="http://schemas.openxmlformats.org/officeDocument/2006/relationships/oleObject" Target="embeddings/oleObject19.bin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4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3215</Words>
  <Characters>18331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safina.gg</dc:creator>
  <cp:lastModifiedBy>safina.gg</cp:lastModifiedBy>
  <cp:revision>4</cp:revision>
  <cp:lastPrinted>2025-12-15T13:45:00Z</cp:lastPrinted>
  <dcterms:created xsi:type="dcterms:W3CDTF">2025-12-15T13:27:00Z</dcterms:created>
  <dcterms:modified xsi:type="dcterms:W3CDTF">2025-12-15T13:45:00Z</dcterms:modified>
</cp:coreProperties>
</file>