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  <w:rPr>
                <w:sz w:val="20"/>
              </w:rPr>
            </w:pPr>
          </w:p>
          <w:p w:rsidR="00C01CA2" w:rsidRDefault="00C01CA2" w:rsidP="000B3BE9">
            <w:pPr>
              <w:pStyle w:val="2"/>
            </w:pPr>
            <w:r>
              <w:rPr>
                <w:sz w:val="16"/>
              </w:rPr>
              <w:t xml:space="preserve"> </w:t>
            </w: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95pt" o:ole="">
                  <v:imagedata r:id="rId5" o:title=""/>
                </v:shape>
                <o:OLEObject Type="Embed" ProgID="MSDraw" ShapeID="_x0000_i1025" DrawAspect="Content" ObjectID="_1725357984" r:id="rId6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C01CA2" w:rsidRDefault="00D2798A">
      <w:pPr>
        <w:rPr>
          <w:sz w:val="28"/>
          <w:szCs w:val="28"/>
        </w:rPr>
      </w:pPr>
    </w:p>
    <w:p w:rsidR="00C01CA2" w:rsidRPr="00C01CA2" w:rsidRDefault="00C01CA2">
      <w:pPr>
        <w:rPr>
          <w:sz w:val="28"/>
          <w:szCs w:val="28"/>
        </w:rPr>
      </w:pPr>
    </w:p>
    <w:p w:rsidR="00C01CA2" w:rsidRDefault="00C01CA2">
      <w:pPr>
        <w:rPr>
          <w:sz w:val="28"/>
          <w:szCs w:val="28"/>
        </w:rPr>
      </w:pPr>
    </w:p>
    <w:p w:rsidR="00C01CA2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</w:p>
    <w:p w:rsidR="00C01CA2" w:rsidRDefault="000D4998" w:rsidP="00C01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22.09.2022</w:t>
      </w:r>
      <w:r w:rsidR="00C01CA2">
        <w:rPr>
          <w:b/>
          <w:sz w:val="28"/>
          <w:szCs w:val="28"/>
        </w:rPr>
        <w:tab/>
      </w:r>
      <w:r w:rsidR="003103AF">
        <w:rPr>
          <w:b/>
          <w:sz w:val="28"/>
          <w:szCs w:val="28"/>
        </w:rPr>
        <w:t>г.</w:t>
      </w:r>
      <w:bookmarkStart w:id="0" w:name="_GoBack"/>
      <w:bookmarkEnd w:id="0"/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 xml:space="preserve"> 387</w:t>
      </w:r>
    </w:p>
    <w:p w:rsidR="00C01CA2" w:rsidRDefault="00C01CA2" w:rsidP="00C01CA2">
      <w:pPr>
        <w:jc w:val="center"/>
        <w:rPr>
          <w:b/>
          <w:sz w:val="28"/>
          <w:szCs w:val="28"/>
        </w:rPr>
      </w:pPr>
    </w:p>
    <w:p w:rsidR="00B5118E" w:rsidRPr="00B5118E" w:rsidRDefault="00B5118E" w:rsidP="00B5118E">
      <w:pPr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  <w:r w:rsidRPr="00B5118E">
        <w:rPr>
          <w:sz w:val="28"/>
          <w:szCs w:val="28"/>
        </w:rPr>
        <w:t>Об организации и проведении Всероссийского Конкурса эссе</w:t>
      </w:r>
    </w:p>
    <w:p w:rsidR="00B5118E" w:rsidRPr="00B5118E" w:rsidRDefault="00B5118E" w:rsidP="00B5118E">
      <w:pPr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  <w:r w:rsidRPr="00B5118E">
        <w:rPr>
          <w:sz w:val="28"/>
          <w:szCs w:val="28"/>
        </w:rPr>
        <w:t>на иностранном языке</w:t>
      </w: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B5118E" w:rsidRPr="00B5118E" w:rsidRDefault="00B5118E" w:rsidP="00B5118E">
      <w:pPr>
        <w:shd w:val="clear" w:color="auto" w:fill="FFFFFF"/>
        <w:ind w:firstLine="709"/>
        <w:jc w:val="both"/>
        <w:rPr>
          <w:sz w:val="28"/>
          <w:szCs w:val="28"/>
        </w:rPr>
      </w:pPr>
      <w:r w:rsidRPr="00B5118E">
        <w:rPr>
          <w:sz w:val="28"/>
          <w:szCs w:val="28"/>
          <w:lang w:eastAsia="en-US"/>
        </w:rPr>
        <w:t xml:space="preserve">В  целях  </w:t>
      </w:r>
      <w:r w:rsidRPr="00B5118E">
        <w:rPr>
          <w:sz w:val="28"/>
          <w:szCs w:val="28"/>
        </w:rPr>
        <w:t xml:space="preserve">выявления  и  поддержки  талантливой  молодежи, повышения  мотивации  к  использованию  письменной  иноязычной  речи, развития  коммуникативной  иноязычной  культуры  и  творческого потенциала   студентов   </w:t>
      </w:r>
      <w:r w:rsidRPr="00B5118E">
        <w:rPr>
          <w:sz w:val="28"/>
          <w:szCs w:val="28"/>
          <w:lang w:eastAsia="en-US"/>
        </w:rPr>
        <w:t>и   в   соответствии  с  положением  «</w:t>
      </w:r>
      <w:r w:rsidRPr="00B5118E">
        <w:rPr>
          <w:sz w:val="28"/>
          <w:szCs w:val="28"/>
        </w:rPr>
        <w:t xml:space="preserve">Об организации  и проведении всероссийского   Конкурса   эссе на  иностранном языке для студентов  образовательных  организаций высшего образования», </w:t>
      </w:r>
      <w:proofErr w:type="gramStart"/>
      <w:r w:rsidRPr="00B5118E">
        <w:rPr>
          <w:b/>
          <w:bCs/>
          <w:color w:val="000000"/>
          <w:sz w:val="28"/>
          <w:szCs w:val="28"/>
        </w:rPr>
        <w:t>п</w:t>
      </w:r>
      <w:proofErr w:type="gramEnd"/>
      <w:r w:rsidRPr="00B5118E">
        <w:rPr>
          <w:b/>
          <w:bCs/>
          <w:color w:val="000000"/>
          <w:sz w:val="28"/>
          <w:szCs w:val="28"/>
        </w:rPr>
        <w:t xml:space="preserve"> р и к а з ы в а ю:</w:t>
      </w:r>
    </w:p>
    <w:p w:rsidR="00B5118E" w:rsidRPr="00B5118E" w:rsidRDefault="00B5118E" w:rsidP="00B5118E">
      <w:pPr>
        <w:suppressAutoHyphens/>
        <w:ind w:left="-284" w:firstLine="993"/>
        <w:jc w:val="both"/>
        <w:rPr>
          <w:sz w:val="16"/>
          <w:szCs w:val="16"/>
        </w:rPr>
      </w:pPr>
    </w:p>
    <w:p w:rsidR="00B5118E" w:rsidRPr="00B5118E" w:rsidRDefault="00B5118E" w:rsidP="00B5118E">
      <w:pPr>
        <w:jc w:val="both"/>
        <w:rPr>
          <w:sz w:val="28"/>
          <w:szCs w:val="28"/>
        </w:rPr>
      </w:pPr>
      <w:r w:rsidRPr="00B5118E">
        <w:rPr>
          <w:sz w:val="28"/>
          <w:szCs w:val="28"/>
        </w:rPr>
        <w:tab/>
        <w:t xml:space="preserve">1. Провести на </w:t>
      </w:r>
      <w:r w:rsidRPr="00B5118E">
        <w:rPr>
          <w:rFonts w:eastAsia="Calibri"/>
          <w:color w:val="000000"/>
          <w:sz w:val="28"/>
          <w:szCs w:val="28"/>
          <w:lang w:eastAsia="en-US"/>
        </w:rPr>
        <w:t xml:space="preserve">базе </w:t>
      </w:r>
      <w:r w:rsidRPr="00B5118E">
        <w:rPr>
          <w:rFonts w:eastAsia="Calibri"/>
          <w:sz w:val="28"/>
          <w:szCs w:val="28"/>
          <w:lang w:eastAsia="en-US"/>
        </w:rPr>
        <w:t xml:space="preserve">Федерального государственного бюджетного образовательного учреждения высшего образования «Казанский государственный энергетический университет» </w:t>
      </w:r>
      <w:r w:rsidRPr="00B5118E">
        <w:rPr>
          <w:sz w:val="28"/>
          <w:szCs w:val="28"/>
        </w:rPr>
        <w:t xml:space="preserve">Всероссийский Конкурс эссе на иностранном языке (далее Конкурс) для студентов образовательных организаций высшего образования с </w:t>
      </w:r>
      <w:r w:rsidRPr="00B5118E">
        <w:rPr>
          <w:color w:val="000000"/>
          <w:sz w:val="28"/>
          <w:szCs w:val="28"/>
        </w:rPr>
        <w:t>20 октября</w:t>
      </w:r>
      <w:r w:rsidRPr="00B5118E">
        <w:rPr>
          <w:sz w:val="28"/>
          <w:szCs w:val="28"/>
        </w:rPr>
        <w:t xml:space="preserve"> по 25 ноября 2022г.</w:t>
      </w:r>
    </w:p>
    <w:p w:rsidR="00B5118E" w:rsidRPr="00B5118E" w:rsidRDefault="00B5118E" w:rsidP="00B5118E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18E">
        <w:rPr>
          <w:rFonts w:eastAsia="Calibri"/>
          <w:color w:val="000000"/>
          <w:sz w:val="28"/>
          <w:szCs w:val="28"/>
          <w:lang w:eastAsia="en-US"/>
        </w:rPr>
        <w:t>2. Сформировать Оргкомитет для подготовки и проведения Конкурса в следующем составе:</w:t>
      </w:r>
    </w:p>
    <w:p w:rsidR="00B5118E" w:rsidRPr="00B5118E" w:rsidRDefault="00B5118E" w:rsidP="00B5118E">
      <w:pPr>
        <w:tabs>
          <w:tab w:val="left" w:pos="0"/>
          <w:tab w:val="left" w:pos="2552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18E">
        <w:rPr>
          <w:rFonts w:eastAsia="Calibri"/>
          <w:color w:val="000000"/>
          <w:sz w:val="28"/>
          <w:szCs w:val="28"/>
          <w:lang w:eastAsia="en-US"/>
        </w:rPr>
        <w:t xml:space="preserve">Председатель </w:t>
      </w:r>
      <w:r w:rsidRPr="00B5118E">
        <w:rPr>
          <w:rFonts w:eastAsia="Calibri"/>
          <w:color w:val="000000"/>
          <w:sz w:val="28"/>
          <w:szCs w:val="28"/>
          <w:lang w:eastAsia="en-US"/>
        </w:rPr>
        <w:tab/>
        <w:t>Лутфуллина Г.Ф.</w:t>
      </w:r>
      <w:r w:rsidRPr="00B5118E">
        <w:rPr>
          <w:rFonts w:eastAsia="Calibri"/>
          <w:color w:val="000000"/>
          <w:sz w:val="28"/>
          <w:szCs w:val="28"/>
          <w:lang w:eastAsia="en-US"/>
        </w:rPr>
        <w:tab/>
        <w:t xml:space="preserve"> – заведующий кафедрой ИЯ;</w:t>
      </w:r>
    </w:p>
    <w:p w:rsidR="00B5118E" w:rsidRPr="00B5118E" w:rsidRDefault="00B5118E" w:rsidP="00B5118E">
      <w:pPr>
        <w:tabs>
          <w:tab w:val="left" w:pos="0"/>
          <w:tab w:val="left" w:pos="2552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18E">
        <w:rPr>
          <w:rFonts w:eastAsia="Calibri"/>
          <w:color w:val="000000"/>
          <w:sz w:val="28"/>
          <w:szCs w:val="28"/>
          <w:lang w:eastAsia="en-US"/>
        </w:rPr>
        <w:t xml:space="preserve">Сопредседатель </w:t>
      </w:r>
      <w:r w:rsidRPr="00B5118E">
        <w:rPr>
          <w:rFonts w:eastAsia="Calibri"/>
          <w:color w:val="000000"/>
          <w:sz w:val="28"/>
          <w:szCs w:val="28"/>
          <w:lang w:eastAsia="en-US"/>
        </w:rPr>
        <w:tab/>
        <w:t>Аблясова А.Г.</w:t>
      </w:r>
      <w:r w:rsidRPr="00B5118E">
        <w:rPr>
          <w:rFonts w:eastAsia="Calibri"/>
          <w:color w:val="000000"/>
          <w:sz w:val="28"/>
          <w:szCs w:val="28"/>
          <w:lang w:eastAsia="en-US"/>
        </w:rPr>
        <w:tab/>
        <w:t xml:space="preserve"> – начальник УМУ;</w:t>
      </w:r>
    </w:p>
    <w:p w:rsidR="00B5118E" w:rsidRPr="00B5118E" w:rsidRDefault="00B5118E" w:rsidP="00B5118E">
      <w:pPr>
        <w:tabs>
          <w:tab w:val="left" w:pos="0"/>
          <w:tab w:val="left" w:pos="2552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18E">
        <w:rPr>
          <w:rFonts w:eastAsia="Calibri"/>
          <w:color w:val="000000"/>
          <w:sz w:val="28"/>
          <w:szCs w:val="28"/>
          <w:lang w:eastAsia="en-US"/>
        </w:rPr>
        <w:t xml:space="preserve">Секретарь </w:t>
      </w:r>
      <w:r w:rsidRPr="00B5118E">
        <w:rPr>
          <w:rFonts w:eastAsia="Calibri"/>
          <w:color w:val="000000"/>
          <w:sz w:val="28"/>
          <w:szCs w:val="28"/>
          <w:lang w:eastAsia="en-US"/>
        </w:rPr>
        <w:tab/>
        <w:t>Дмитриева Е.В.</w:t>
      </w:r>
      <w:r w:rsidRPr="00B5118E">
        <w:rPr>
          <w:rFonts w:eastAsia="Calibri"/>
          <w:color w:val="000000"/>
          <w:sz w:val="28"/>
          <w:szCs w:val="28"/>
          <w:lang w:eastAsia="en-US"/>
        </w:rPr>
        <w:tab/>
        <w:t xml:space="preserve"> – доцент кафедры ИЯ </w:t>
      </w:r>
      <w:r w:rsidRPr="00B5118E">
        <w:rPr>
          <w:rFonts w:eastAsia="Calibri"/>
          <w:color w:val="000000"/>
          <w:sz w:val="28"/>
          <w:szCs w:val="28"/>
          <w:lang w:eastAsia="en-US"/>
        </w:rPr>
        <w:tab/>
      </w:r>
      <w:r w:rsidRPr="00B5118E">
        <w:rPr>
          <w:rFonts w:eastAsia="Calibri"/>
          <w:color w:val="000000"/>
          <w:sz w:val="28"/>
          <w:szCs w:val="28"/>
          <w:lang w:eastAsia="en-US"/>
        </w:rPr>
        <w:tab/>
        <w:t>(координатор);</w:t>
      </w:r>
    </w:p>
    <w:p w:rsidR="00B5118E" w:rsidRPr="00B5118E" w:rsidRDefault="00B5118E" w:rsidP="00B5118E">
      <w:pPr>
        <w:tabs>
          <w:tab w:val="left" w:pos="2552"/>
        </w:tabs>
        <w:spacing w:after="160" w:line="259" w:lineRule="auto"/>
        <w:contextualSpacing/>
        <w:jc w:val="both"/>
        <w:rPr>
          <w:sz w:val="28"/>
          <w:szCs w:val="28"/>
          <w:lang w:eastAsia="en-US"/>
        </w:rPr>
      </w:pPr>
      <w:r w:rsidRPr="00B5118E">
        <w:rPr>
          <w:rFonts w:eastAsia="Calibri"/>
          <w:sz w:val="28"/>
          <w:szCs w:val="28"/>
          <w:lang w:eastAsia="en-US"/>
        </w:rPr>
        <w:t xml:space="preserve">Члены: </w:t>
      </w:r>
      <w:r w:rsidRPr="00B5118E">
        <w:rPr>
          <w:rFonts w:eastAsia="Calibri"/>
          <w:sz w:val="28"/>
          <w:szCs w:val="28"/>
          <w:lang w:eastAsia="en-US"/>
        </w:rPr>
        <w:tab/>
      </w:r>
      <w:r w:rsidRPr="00B5118E">
        <w:rPr>
          <w:sz w:val="28"/>
          <w:szCs w:val="28"/>
          <w:lang w:eastAsia="en-US"/>
        </w:rPr>
        <w:t>Марзоева И.В.</w:t>
      </w:r>
      <w:r w:rsidRPr="00B5118E">
        <w:rPr>
          <w:sz w:val="28"/>
          <w:szCs w:val="28"/>
          <w:lang w:eastAsia="en-US"/>
        </w:rPr>
        <w:tab/>
        <w:t xml:space="preserve"> – доцент кафедры ИЯ;</w:t>
      </w:r>
    </w:p>
    <w:p w:rsidR="00B5118E" w:rsidRPr="00B5118E" w:rsidRDefault="00B5118E" w:rsidP="00B5118E">
      <w:pPr>
        <w:ind w:firstLine="2552"/>
        <w:jc w:val="both"/>
        <w:rPr>
          <w:sz w:val="28"/>
          <w:szCs w:val="28"/>
          <w:lang w:eastAsia="en-US"/>
        </w:rPr>
      </w:pPr>
      <w:r w:rsidRPr="00B5118E">
        <w:rPr>
          <w:sz w:val="28"/>
          <w:szCs w:val="28"/>
          <w:lang w:eastAsia="en-US"/>
        </w:rPr>
        <w:t>Гилязиева Г.З.</w:t>
      </w:r>
      <w:r w:rsidRPr="00B5118E">
        <w:rPr>
          <w:sz w:val="28"/>
          <w:szCs w:val="28"/>
          <w:lang w:eastAsia="en-US"/>
        </w:rPr>
        <w:tab/>
        <w:t xml:space="preserve"> – доцент кафедры ИЯ;</w:t>
      </w:r>
    </w:p>
    <w:p w:rsidR="00B5118E" w:rsidRPr="00B5118E" w:rsidRDefault="00B5118E" w:rsidP="00B5118E">
      <w:pPr>
        <w:ind w:firstLine="2552"/>
        <w:jc w:val="both"/>
        <w:rPr>
          <w:sz w:val="28"/>
          <w:szCs w:val="28"/>
          <w:lang w:eastAsia="en-US"/>
        </w:rPr>
      </w:pPr>
      <w:r w:rsidRPr="00B5118E">
        <w:rPr>
          <w:sz w:val="28"/>
          <w:szCs w:val="28"/>
          <w:lang w:eastAsia="en-US"/>
        </w:rPr>
        <w:t>Артамонова Е.В.</w:t>
      </w:r>
      <w:r w:rsidRPr="00B5118E">
        <w:rPr>
          <w:sz w:val="28"/>
          <w:szCs w:val="28"/>
          <w:lang w:eastAsia="en-US"/>
        </w:rPr>
        <w:tab/>
        <w:t xml:space="preserve"> – доцент кафедры ИЯ;</w:t>
      </w:r>
    </w:p>
    <w:p w:rsidR="00B5118E" w:rsidRPr="00B5118E" w:rsidRDefault="00B5118E" w:rsidP="00B5118E">
      <w:pPr>
        <w:ind w:firstLine="2552"/>
        <w:jc w:val="both"/>
        <w:rPr>
          <w:sz w:val="28"/>
          <w:szCs w:val="28"/>
          <w:lang w:eastAsia="en-US"/>
        </w:rPr>
      </w:pPr>
      <w:r w:rsidRPr="00B5118E">
        <w:rPr>
          <w:sz w:val="28"/>
          <w:szCs w:val="28"/>
          <w:lang w:eastAsia="en-US"/>
        </w:rPr>
        <w:t>Молостова Е.П.</w:t>
      </w:r>
      <w:r w:rsidRPr="00B5118E">
        <w:rPr>
          <w:sz w:val="28"/>
          <w:szCs w:val="28"/>
          <w:lang w:eastAsia="en-US"/>
        </w:rPr>
        <w:tab/>
        <w:t xml:space="preserve"> – доцент кафедры ИЯ;</w:t>
      </w:r>
    </w:p>
    <w:p w:rsidR="00B5118E" w:rsidRPr="00B5118E" w:rsidRDefault="00B5118E" w:rsidP="00B5118E">
      <w:pPr>
        <w:ind w:firstLine="2552"/>
        <w:jc w:val="both"/>
        <w:rPr>
          <w:sz w:val="28"/>
          <w:szCs w:val="28"/>
          <w:lang w:eastAsia="en-US"/>
        </w:rPr>
      </w:pPr>
      <w:r w:rsidRPr="00B5118E">
        <w:rPr>
          <w:sz w:val="28"/>
          <w:szCs w:val="28"/>
          <w:lang w:eastAsia="en-US"/>
        </w:rPr>
        <w:t>Андреева Е.А.</w:t>
      </w:r>
      <w:r w:rsidRPr="00B5118E">
        <w:rPr>
          <w:sz w:val="28"/>
          <w:szCs w:val="28"/>
          <w:lang w:eastAsia="en-US"/>
        </w:rPr>
        <w:tab/>
        <w:t xml:space="preserve"> – доцент кафедры ИЯ;</w:t>
      </w:r>
    </w:p>
    <w:p w:rsidR="00B5118E" w:rsidRPr="00B5118E" w:rsidRDefault="00B5118E" w:rsidP="00B5118E">
      <w:pPr>
        <w:ind w:firstLine="2552"/>
        <w:jc w:val="both"/>
        <w:rPr>
          <w:sz w:val="28"/>
          <w:szCs w:val="28"/>
          <w:lang w:eastAsia="en-US"/>
        </w:rPr>
      </w:pPr>
      <w:r w:rsidRPr="00B5118E">
        <w:rPr>
          <w:sz w:val="28"/>
          <w:szCs w:val="28"/>
          <w:lang w:eastAsia="en-US"/>
        </w:rPr>
        <w:t>Сидорова Д.Г.</w:t>
      </w:r>
      <w:r w:rsidRPr="00B5118E">
        <w:rPr>
          <w:sz w:val="28"/>
          <w:szCs w:val="28"/>
          <w:lang w:eastAsia="en-US"/>
        </w:rPr>
        <w:tab/>
        <w:t xml:space="preserve"> – доцент кафедры ИЯ;</w:t>
      </w:r>
    </w:p>
    <w:p w:rsidR="00B5118E" w:rsidRPr="00B5118E" w:rsidRDefault="00B5118E" w:rsidP="00B5118E">
      <w:pPr>
        <w:ind w:firstLine="2552"/>
        <w:jc w:val="both"/>
        <w:rPr>
          <w:sz w:val="28"/>
          <w:szCs w:val="28"/>
          <w:lang w:eastAsia="en-US"/>
        </w:rPr>
      </w:pPr>
      <w:r w:rsidRPr="00B5118E">
        <w:rPr>
          <w:sz w:val="28"/>
          <w:szCs w:val="28"/>
          <w:lang w:eastAsia="en-US"/>
        </w:rPr>
        <w:t>Маминова Л.В.</w:t>
      </w:r>
      <w:r w:rsidRPr="00B5118E">
        <w:rPr>
          <w:sz w:val="28"/>
          <w:szCs w:val="28"/>
          <w:lang w:eastAsia="en-US"/>
        </w:rPr>
        <w:tab/>
        <w:t xml:space="preserve"> – ст. преп. кафедры ИЯ;</w:t>
      </w:r>
    </w:p>
    <w:p w:rsidR="00B5118E" w:rsidRPr="00B5118E" w:rsidRDefault="00B5118E" w:rsidP="00B5118E">
      <w:pPr>
        <w:ind w:firstLine="2552"/>
        <w:jc w:val="both"/>
        <w:rPr>
          <w:sz w:val="28"/>
          <w:szCs w:val="28"/>
          <w:lang w:eastAsia="en-US"/>
        </w:rPr>
      </w:pPr>
      <w:r w:rsidRPr="00B5118E">
        <w:rPr>
          <w:sz w:val="28"/>
          <w:szCs w:val="28"/>
          <w:lang w:eastAsia="en-US"/>
        </w:rPr>
        <w:t>Галиахметова А.Т.</w:t>
      </w:r>
      <w:r w:rsidRPr="00B5118E">
        <w:rPr>
          <w:sz w:val="28"/>
          <w:szCs w:val="28"/>
          <w:lang w:eastAsia="en-US"/>
        </w:rPr>
        <w:tab/>
        <w:t xml:space="preserve"> – доцент кафедры ИЯ;</w:t>
      </w:r>
    </w:p>
    <w:p w:rsidR="00B5118E" w:rsidRPr="00B5118E" w:rsidRDefault="00B5118E" w:rsidP="00B5118E">
      <w:pPr>
        <w:tabs>
          <w:tab w:val="left" w:pos="2552"/>
        </w:tabs>
        <w:jc w:val="both"/>
        <w:rPr>
          <w:sz w:val="28"/>
          <w:szCs w:val="28"/>
          <w:lang w:eastAsia="en-US"/>
        </w:rPr>
      </w:pPr>
      <w:r w:rsidRPr="00B5118E">
        <w:rPr>
          <w:sz w:val="28"/>
          <w:szCs w:val="28"/>
          <w:lang w:eastAsia="en-US"/>
        </w:rPr>
        <w:tab/>
        <w:t>Сафиуллина Н.И.</w:t>
      </w:r>
      <w:r w:rsidRPr="00B5118E">
        <w:rPr>
          <w:sz w:val="28"/>
          <w:szCs w:val="28"/>
          <w:lang w:eastAsia="en-US"/>
        </w:rPr>
        <w:tab/>
        <w:t xml:space="preserve"> – инженер кафедры ИЯ.</w:t>
      </w:r>
    </w:p>
    <w:p w:rsidR="00E90E25" w:rsidRDefault="00B5118E" w:rsidP="00B5118E">
      <w:pPr>
        <w:jc w:val="both"/>
        <w:rPr>
          <w:rFonts w:eastAsiaTheme="minorHAnsi"/>
          <w:sz w:val="28"/>
          <w:szCs w:val="28"/>
          <w:lang w:eastAsia="en-US"/>
        </w:rPr>
      </w:pPr>
      <w:r w:rsidRPr="00B5118E">
        <w:rPr>
          <w:rFonts w:eastAsiaTheme="minorHAnsi"/>
          <w:sz w:val="28"/>
          <w:szCs w:val="28"/>
          <w:lang w:eastAsia="en-US"/>
        </w:rPr>
        <w:tab/>
        <w:t>3. Членам Оргкомитета</w:t>
      </w:r>
      <w:r w:rsidR="00E90E25">
        <w:rPr>
          <w:rFonts w:eastAsiaTheme="minorHAnsi"/>
          <w:sz w:val="28"/>
          <w:szCs w:val="28"/>
          <w:lang w:eastAsia="en-US"/>
        </w:rPr>
        <w:t>:</w:t>
      </w:r>
    </w:p>
    <w:p w:rsidR="00B5118E" w:rsidRPr="00B5118E" w:rsidRDefault="00E90E25" w:rsidP="00B5118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B5118E" w:rsidRPr="00B5118E">
        <w:rPr>
          <w:rFonts w:eastAsiaTheme="minorHAnsi"/>
          <w:sz w:val="28"/>
          <w:szCs w:val="28"/>
          <w:lang w:eastAsia="en-US"/>
        </w:rPr>
        <w:t>подготовить задания в срок до 05.10.2022 г;</w:t>
      </w:r>
    </w:p>
    <w:p w:rsidR="00B5118E" w:rsidRPr="00B5118E" w:rsidRDefault="00B5118E" w:rsidP="00B5118E">
      <w:pPr>
        <w:ind w:firstLine="709"/>
        <w:jc w:val="both"/>
        <w:rPr>
          <w:spacing w:val="-1"/>
          <w:sz w:val="28"/>
          <w:szCs w:val="28"/>
        </w:rPr>
      </w:pPr>
      <w:r w:rsidRPr="00B5118E">
        <w:rPr>
          <w:spacing w:val="-1"/>
          <w:sz w:val="28"/>
          <w:szCs w:val="28"/>
        </w:rPr>
        <w:lastRenderedPageBreak/>
        <w:t>организовать рассылку информационных писем до 20</w:t>
      </w:r>
      <w:r w:rsidR="00E90E25">
        <w:rPr>
          <w:spacing w:val="-1"/>
          <w:sz w:val="28"/>
          <w:szCs w:val="28"/>
        </w:rPr>
        <w:t>.10.</w:t>
      </w:r>
      <w:r w:rsidRPr="00B5118E">
        <w:rPr>
          <w:spacing w:val="-1"/>
          <w:sz w:val="28"/>
          <w:szCs w:val="28"/>
        </w:rPr>
        <w:t>2022г.;</w:t>
      </w:r>
    </w:p>
    <w:p w:rsidR="00B5118E" w:rsidRPr="00B5118E" w:rsidRDefault="00B5118E" w:rsidP="00B5118E">
      <w:pPr>
        <w:ind w:firstLine="709"/>
        <w:jc w:val="both"/>
        <w:rPr>
          <w:sz w:val="28"/>
          <w:szCs w:val="28"/>
          <w:lang w:eastAsia="en-US"/>
        </w:rPr>
      </w:pPr>
      <w:r w:rsidRPr="00B5118E">
        <w:rPr>
          <w:spacing w:val="-1"/>
          <w:sz w:val="28"/>
          <w:szCs w:val="28"/>
        </w:rPr>
        <w:t>организовать</w:t>
      </w:r>
      <w:r w:rsidRPr="00B5118E">
        <w:rPr>
          <w:sz w:val="28"/>
          <w:szCs w:val="28"/>
          <w:lang w:eastAsia="en-US"/>
        </w:rPr>
        <w:t xml:space="preserve"> прием заявок на у</w:t>
      </w:r>
      <w:r w:rsidR="00E90E25">
        <w:rPr>
          <w:sz w:val="28"/>
          <w:szCs w:val="28"/>
          <w:lang w:eastAsia="en-US"/>
        </w:rPr>
        <w:t>частие и конкурсных работ до 15.11.</w:t>
      </w:r>
      <w:r w:rsidRPr="00B5118E">
        <w:rPr>
          <w:sz w:val="28"/>
          <w:szCs w:val="28"/>
          <w:lang w:eastAsia="en-US"/>
        </w:rPr>
        <w:t>2022г.</w:t>
      </w:r>
    </w:p>
    <w:p w:rsidR="00B5118E" w:rsidRPr="00B5118E" w:rsidRDefault="00B5118E" w:rsidP="00B511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118E">
        <w:rPr>
          <w:rFonts w:eastAsiaTheme="minorHAnsi"/>
          <w:sz w:val="28"/>
          <w:szCs w:val="28"/>
          <w:lang w:eastAsia="en-US"/>
        </w:rPr>
        <w:t>4. Заведующему кафедрой ИЯ Лутфуллиной Г.Ф.:</w:t>
      </w:r>
    </w:p>
    <w:p w:rsidR="00B5118E" w:rsidRPr="00B5118E" w:rsidRDefault="00B5118E" w:rsidP="00B511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118E">
        <w:rPr>
          <w:rFonts w:eastAsiaTheme="minorHAnsi"/>
          <w:sz w:val="28"/>
          <w:szCs w:val="28"/>
          <w:lang w:eastAsia="en-US"/>
        </w:rPr>
        <w:t>утвердить конкурсные задания в срок до 10.10.2022 г.;</w:t>
      </w:r>
    </w:p>
    <w:p w:rsidR="00B5118E" w:rsidRPr="00B5118E" w:rsidRDefault="00B5118E" w:rsidP="00B5118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18E">
        <w:rPr>
          <w:rFonts w:eastAsia="Calibri"/>
          <w:sz w:val="28"/>
          <w:szCs w:val="28"/>
          <w:lang w:eastAsia="en-US"/>
        </w:rPr>
        <w:t>наградить победителей дипломами;</w:t>
      </w:r>
    </w:p>
    <w:p w:rsidR="00B5118E" w:rsidRPr="00B5118E" w:rsidRDefault="00B5118E" w:rsidP="00B511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118E">
        <w:rPr>
          <w:spacing w:val="-1"/>
          <w:sz w:val="28"/>
          <w:szCs w:val="28"/>
        </w:rPr>
        <w:t>организовать рассылку электронных дипломов, сертификатов и благодарственных писем руководителям и участникам Конкурса.</w:t>
      </w:r>
    </w:p>
    <w:p w:rsidR="00B5118E" w:rsidRPr="00B5118E" w:rsidRDefault="00B5118E" w:rsidP="00B5118E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18E">
        <w:rPr>
          <w:rFonts w:eastAsia="Calibri"/>
          <w:color w:val="000000"/>
          <w:sz w:val="28"/>
          <w:szCs w:val="28"/>
          <w:lang w:eastAsia="en-US"/>
        </w:rPr>
        <w:t>5. Руководителю пресс-службы Давлетшиной Я.М. организовать размещение информационных материалов о Конкурсе и его итогах на сайте университета и в средствах массовой информации.</w:t>
      </w:r>
    </w:p>
    <w:p w:rsidR="00B5118E" w:rsidRPr="00B5118E" w:rsidRDefault="00B5118E" w:rsidP="00B5118E">
      <w:pPr>
        <w:widowControl w:val="0"/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18E">
        <w:rPr>
          <w:sz w:val="28"/>
          <w:szCs w:val="28"/>
        </w:rPr>
        <w:tab/>
      </w:r>
      <w:r w:rsidRPr="00B5118E">
        <w:rPr>
          <w:rFonts w:eastAsia="Calibri"/>
          <w:color w:val="000000"/>
          <w:sz w:val="28"/>
          <w:szCs w:val="28"/>
          <w:lang w:eastAsia="en-US"/>
        </w:rPr>
        <w:t xml:space="preserve">6. </w:t>
      </w:r>
      <w:proofErr w:type="gramStart"/>
      <w:r w:rsidRPr="00B5118E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Pr="00B5118E">
        <w:rPr>
          <w:rFonts w:eastAsia="Calibri"/>
          <w:color w:val="000000"/>
          <w:sz w:val="28"/>
          <w:szCs w:val="28"/>
          <w:lang w:eastAsia="en-US"/>
        </w:rPr>
        <w:t xml:space="preserve"> исполнением приказа оставляю за собой.</w:t>
      </w: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B5118E" w:rsidRPr="00B5118E" w:rsidRDefault="00B5118E" w:rsidP="00B5118E">
      <w:pPr>
        <w:jc w:val="both"/>
        <w:rPr>
          <w:rFonts w:eastAsia="Calibri"/>
          <w:sz w:val="28"/>
          <w:szCs w:val="22"/>
          <w:lang w:eastAsia="en-US"/>
        </w:rPr>
      </w:pPr>
      <w:r w:rsidRPr="00B5118E">
        <w:rPr>
          <w:rFonts w:eastAsia="Calibri"/>
          <w:sz w:val="28"/>
          <w:szCs w:val="22"/>
          <w:lang w:eastAsia="en-US"/>
        </w:rPr>
        <w:t>Первый проректор-</w:t>
      </w:r>
    </w:p>
    <w:p w:rsidR="00B5118E" w:rsidRPr="00B5118E" w:rsidRDefault="00B5118E" w:rsidP="00B5118E">
      <w:pPr>
        <w:jc w:val="both"/>
        <w:rPr>
          <w:rFonts w:eastAsia="Calibri"/>
          <w:sz w:val="28"/>
          <w:szCs w:val="22"/>
          <w:lang w:eastAsia="en-US"/>
        </w:rPr>
      </w:pPr>
      <w:r w:rsidRPr="00B5118E">
        <w:rPr>
          <w:rFonts w:eastAsia="Calibri"/>
          <w:sz w:val="28"/>
          <w:szCs w:val="22"/>
          <w:lang w:eastAsia="en-US"/>
        </w:rPr>
        <w:t>проректор по УР</w:t>
      </w:r>
      <w:r w:rsidRPr="00B5118E">
        <w:rPr>
          <w:rFonts w:eastAsia="Calibri"/>
          <w:sz w:val="28"/>
          <w:szCs w:val="22"/>
          <w:lang w:eastAsia="en-US"/>
        </w:rPr>
        <w:tab/>
      </w:r>
      <w:r w:rsidRPr="00B5118E">
        <w:rPr>
          <w:rFonts w:eastAsia="Calibri"/>
          <w:sz w:val="28"/>
          <w:szCs w:val="22"/>
          <w:lang w:eastAsia="en-US"/>
        </w:rPr>
        <w:tab/>
      </w:r>
      <w:r w:rsidRPr="00B5118E">
        <w:rPr>
          <w:rFonts w:eastAsia="Calibri"/>
          <w:sz w:val="28"/>
          <w:szCs w:val="22"/>
          <w:lang w:eastAsia="en-US"/>
        </w:rPr>
        <w:tab/>
      </w:r>
      <w:r w:rsidRPr="00B5118E">
        <w:rPr>
          <w:rFonts w:eastAsia="Calibri"/>
          <w:sz w:val="28"/>
          <w:szCs w:val="22"/>
          <w:lang w:eastAsia="en-US"/>
        </w:rPr>
        <w:tab/>
      </w:r>
      <w:r w:rsidRPr="00B5118E">
        <w:rPr>
          <w:rFonts w:eastAsia="Calibri"/>
          <w:sz w:val="28"/>
          <w:szCs w:val="22"/>
          <w:lang w:eastAsia="en-US"/>
        </w:rPr>
        <w:tab/>
      </w:r>
      <w:r w:rsidRPr="00B5118E">
        <w:rPr>
          <w:rFonts w:eastAsia="Calibri"/>
          <w:sz w:val="28"/>
          <w:szCs w:val="22"/>
          <w:lang w:eastAsia="en-US"/>
        </w:rPr>
        <w:tab/>
      </w:r>
      <w:r w:rsidRPr="00B5118E">
        <w:rPr>
          <w:rFonts w:eastAsia="Calibri"/>
          <w:sz w:val="28"/>
          <w:szCs w:val="22"/>
          <w:lang w:eastAsia="en-US"/>
        </w:rPr>
        <w:tab/>
      </w:r>
      <w:r w:rsidRPr="00B5118E">
        <w:rPr>
          <w:rFonts w:eastAsia="Calibri"/>
          <w:sz w:val="28"/>
          <w:szCs w:val="22"/>
          <w:lang w:eastAsia="en-US"/>
        </w:rPr>
        <w:tab/>
        <w:t>А.В. Леонтьев</w:t>
      </w: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290754" w:rsidRDefault="00290754" w:rsidP="00C01CA2">
      <w:pPr>
        <w:jc w:val="center"/>
        <w:rPr>
          <w:color w:val="FF0000"/>
          <w:sz w:val="28"/>
          <w:szCs w:val="28"/>
        </w:rPr>
      </w:pPr>
    </w:p>
    <w:p w:rsidR="00290754" w:rsidRDefault="00290754" w:rsidP="00C01CA2">
      <w:pPr>
        <w:jc w:val="center"/>
        <w:rPr>
          <w:color w:val="FF0000"/>
          <w:sz w:val="28"/>
          <w:szCs w:val="28"/>
        </w:rPr>
      </w:pPr>
    </w:p>
    <w:p w:rsidR="00290754" w:rsidRDefault="00290754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B5118E" w:rsidRDefault="00B5118E" w:rsidP="00C01CA2">
      <w:pPr>
        <w:jc w:val="center"/>
        <w:rPr>
          <w:color w:val="FF0000"/>
          <w:sz w:val="28"/>
          <w:szCs w:val="28"/>
        </w:rPr>
      </w:pPr>
    </w:p>
    <w:p w:rsidR="00B5118E" w:rsidRDefault="00B5118E" w:rsidP="00C01CA2">
      <w:pPr>
        <w:jc w:val="center"/>
        <w:rPr>
          <w:color w:val="FF0000"/>
          <w:sz w:val="28"/>
          <w:szCs w:val="28"/>
        </w:rPr>
      </w:pPr>
    </w:p>
    <w:p w:rsidR="00B5118E" w:rsidRDefault="00B5118E" w:rsidP="00C01CA2">
      <w:pPr>
        <w:jc w:val="center"/>
        <w:rPr>
          <w:color w:val="FF0000"/>
          <w:sz w:val="28"/>
          <w:szCs w:val="28"/>
        </w:rPr>
      </w:pPr>
    </w:p>
    <w:p w:rsidR="00B5118E" w:rsidRDefault="00B5118E" w:rsidP="00C01CA2">
      <w:pPr>
        <w:jc w:val="center"/>
        <w:rPr>
          <w:color w:val="FF0000"/>
          <w:sz w:val="28"/>
          <w:szCs w:val="28"/>
        </w:rPr>
      </w:pPr>
    </w:p>
    <w:p w:rsidR="00B5118E" w:rsidRDefault="00B5118E" w:rsidP="00C01CA2">
      <w:pPr>
        <w:jc w:val="center"/>
        <w:rPr>
          <w:color w:val="FF0000"/>
          <w:sz w:val="28"/>
          <w:szCs w:val="28"/>
        </w:rPr>
      </w:pPr>
    </w:p>
    <w:p w:rsidR="00B5118E" w:rsidRDefault="00B5118E" w:rsidP="00C01CA2">
      <w:pPr>
        <w:jc w:val="center"/>
        <w:rPr>
          <w:color w:val="FF0000"/>
          <w:sz w:val="28"/>
          <w:szCs w:val="28"/>
        </w:rPr>
      </w:pPr>
    </w:p>
    <w:p w:rsidR="00B5118E" w:rsidRPr="00B5118E" w:rsidRDefault="00B5118E" w:rsidP="00B5118E">
      <w:pPr>
        <w:widowControl w:val="0"/>
        <w:tabs>
          <w:tab w:val="left" w:pos="709"/>
        </w:tabs>
        <w:jc w:val="both"/>
      </w:pPr>
      <w:r w:rsidRPr="00B5118E">
        <w:t>Копии приказа в электронном виде переданы: начальникам УД, УМУ, пресс-службе, кафедре ИЯ.</w:t>
      </w:r>
    </w:p>
    <w:p w:rsidR="00B5118E" w:rsidRDefault="00B5118E" w:rsidP="00C01CA2">
      <w:pPr>
        <w:jc w:val="center"/>
        <w:rPr>
          <w:color w:val="FF0000"/>
        </w:rPr>
      </w:pPr>
    </w:p>
    <w:sectPr w:rsidR="00B5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A2"/>
    <w:rsid w:val="000B3BE9"/>
    <w:rsid w:val="000D4998"/>
    <w:rsid w:val="002426F4"/>
    <w:rsid w:val="00280F11"/>
    <w:rsid w:val="00290754"/>
    <w:rsid w:val="002F33FF"/>
    <w:rsid w:val="003103AF"/>
    <w:rsid w:val="00A82D65"/>
    <w:rsid w:val="00B5118E"/>
    <w:rsid w:val="00C01CA2"/>
    <w:rsid w:val="00D2798A"/>
    <w:rsid w:val="00E9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Баянова Юлдуз Робендеровна</cp:lastModifiedBy>
  <cp:revision>6</cp:revision>
  <cp:lastPrinted>2022-09-20T10:42:00Z</cp:lastPrinted>
  <dcterms:created xsi:type="dcterms:W3CDTF">2022-09-20T06:45:00Z</dcterms:created>
  <dcterms:modified xsi:type="dcterms:W3CDTF">2022-09-22T10:20:00Z</dcterms:modified>
</cp:coreProperties>
</file>