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FB169B" w:rsidRPr="00CE4CE7" w:rsidTr="008D4692">
        <w:trPr>
          <w:trHeight w:val="1418"/>
        </w:trPr>
        <w:tc>
          <w:tcPr>
            <w:tcW w:w="900" w:type="dxa"/>
          </w:tcPr>
          <w:p w:rsidR="00FB169B" w:rsidRPr="00CE4CE7" w:rsidRDefault="00FB169B" w:rsidP="008D4692">
            <w:pPr>
              <w:spacing w:after="0"/>
              <w:rPr>
                <w:rFonts w:eastAsia="Times New Roman" w:cs="Times New Roman"/>
                <w:kern w:val="0"/>
                <w:sz w:val="20"/>
                <w:szCs w:val="24"/>
                <w:lang w:eastAsia="ru-RU"/>
              </w:rPr>
            </w:pPr>
          </w:p>
          <w:p w:rsidR="00FB169B" w:rsidRPr="00CE4CE7" w:rsidRDefault="00FB169B" w:rsidP="008D4692">
            <w:pPr>
              <w:spacing w:after="0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4"/>
                <w:lang w:eastAsia="ru-RU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3.8pt" o:ole="">
                  <v:imagedata r:id="rId5" o:title=""/>
                </v:shape>
                <o:OLEObject Type="Embed" ProgID="MSDraw" ShapeID="_x0000_i1025" DrawAspect="Content" ObjectID="_1825667638" r:id="rId6"/>
              </w:object>
            </w:r>
          </w:p>
          <w:p w:rsidR="00FB169B" w:rsidRPr="00CE4CE7" w:rsidRDefault="00FB169B" w:rsidP="008D4692">
            <w:pPr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CE4C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</w:rPr>
              <w:t>КГЭУ</w:t>
            </w:r>
          </w:p>
        </w:tc>
        <w:tc>
          <w:tcPr>
            <w:tcW w:w="9203" w:type="dxa"/>
          </w:tcPr>
          <w:p w:rsidR="00FB169B" w:rsidRPr="00CE4CE7" w:rsidRDefault="00FB169B" w:rsidP="008D4692">
            <w:pPr>
              <w:keepNext/>
              <w:tabs>
                <w:tab w:val="left" w:pos="6495"/>
              </w:tabs>
              <w:spacing w:after="0" w:line="260" w:lineRule="auto"/>
              <w:jc w:val="center"/>
              <w:outlineLvl w:val="3"/>
              <w:rPr>
                <w:rFonts w:eastAsia="Times New Roman" w:cs="Times New Roman"/>
                <w:i/>
                <w:kern w:val="0"/>
                <w:sz w:val="20"/>
                <w:szCs w:val="20"/>
                <w:lang w:eastAsia="ru-RU"/>
              </w:rPr>
            </w:pPr>
            <w:r w:rsidRPr="00CE4CE7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FB169B" w:rsidRPr="00CE4CE7" w:rsidRDefault="00FB169B" w:rsidP="008D4692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Федеральное государственное бюджетное образовательное</w:t>
            </w:r>
          </w:p>
          <w:p w:rsidR="00FB169B" w:rsidRPr="00CE4CE7" w:rsidRDefault="00FB169B" w:rsidP="008D4692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 xml:space="preserve"> учреждение высшего образования</w:t>
            </w:r>
          </w:p>
          <w:p w:rsidR="00FB169B" w:rsidRPr="00CE4CE7" w:rsidRDefault="00FB169B" w:rsidP="008D4692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«КАЗАНСКИЙ ГОСУДАРСТВЕННЫЙ ЭНЕРГЕТИЧЕСКИЙ УНИВЕРСИТЕТ»</w:t>
            </w:r>
          </w:p>
          <w:p w:rsidR="00FB169B" w:rsidRPr="00CE4CE7" w:rsidRDefault="00FB169B" w:rsidP="008D4692">
            <w:pPr>
              <w:spacing w:after="0"/>
              <w:jc w:val="center"/>
              <w:rPr>
                <w:rFonts w:ascii="Arial" w:eastAsia="Times New Roman" w:hAnsi="Arial" w:cs="Arial"/>
                <w:b/>
                <w:spacing w:val="40"/>
                <w:kern w:val="0"/>
                <w:szCs w:val="24"/>
                <w:lang w:eastAsia="ru-RU"/>
              </w:rPr>
            </w:pPr>
            <w:r w:rsidRPr="00CE4CE7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(ФГБОУ ВО «КГЭУ»)</w:t>
            </w:r>
          </w:p>
        </w:tc>
      </w:tr>
    </w:tbl>
    <w:p w:rsidR="00FB169B" w:rsidRPr="00CE4CE7" w:rsidRDefault="00FB169B" w:rsidP="00FB169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FB169B" w:rsidRPr="00CE4CE7" w:rsidRDefault="00FB169B" w:rsidP="00FB169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FB169B" w:rsidRPr="00CE4CE7" w:rsidRDefault="00FB169B" w:rsidP="00FB169B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FB169B" w:rsidRPr="00CE4CE7" w:rsidRDefault="00FB169B" w:rsidP="00FB169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CE4CE7">
        <w:rPr>
          <w:rFonts w:eastAsia="Times New Roman" w:cs="Times New Roman"/>
          <w:b/>
          <w:kern w:val="0"/>
          <w:szCs w:val="28"/>
          <w:lang w:eastAsia="ru-RU"/>
        </w:rPr>
        <w:t>ПРИКАЗ</w:t>
      </w:r>
    </w:p>
    <w:p w:rsidR="00FB169B" w:rsidRPr="00CE4CE7" w:rsidRDefault="00FB169B" w:rsidP="00FB169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CE4CE7">
        <w:rPr>
          <w:rFonts w:eastAsia="Times New Roman" w:cs="Times New Roman"/>
          <w:b/>
          <w:kern w:val="0"/>
          <w:szCs w:val="28"/>
          <w:lang w:eastAsia="ru-RU"/>
        </w:rPr>
        <w:t>___________</w:t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b/>
          <w:kern w:val="0"/>
          <w:szCs w:val="28"/>
          <w:lang w:eastAsia="ru-RU"/>
        </w:rPr>
        <w:tab/>
        <w:t>№___________</w:t>
      </w:r>
    </w:p>
    <w:p w:rsidR="00FB169B" w:rsidRPr="00CE4CE7" w:rsidRDefault="00FB169B" w:rsidP="00FB169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FB169B" w:rsidRPr="00CE4CE7" w:rsidRDefault="00FB169B" w:rsidP="00F32CEC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 xml:space="preserve">Об организации и проведении </w:t>
      </w:r>
      <w:r>
        <w:rPr>
          <w:rFonts w:eastAsia="Times New Roman" w:cs="Times New Roman"/>
          <w:kern w:val="0"/>
          <w:szCs w:val="28"/>
          <w:lang w:eastAsia="ru-RU"/>
        </w:rPr>
        <w:t xml:space="preserve">городской </w:t>
      </w:r>
      <w:proofErr w:type="spellStart"/>
      <w:proofErr w:type="gramStart"/>
      <w:r w:rsidR="003B72CE">
        <w:rPr>
          <w:rFonts w:eastAsia="Times New Roman" w:cs="Times New Roman"/>
          <w:kern w:val="0"/>
          <w:szCs w:val="28"/>
          <w:lang w:eastAsia="ru-RU"/>
        </w:rPr>
        <w:t>интернет-</w:t>
      </w:r>
      <w:r w:rsidRPr="00CE4CE7">
        <w:rPr>
          <w:rFonts w:eastAsia="Times New Roman" w:cs="Times New Roman"/>
          <w:kern w:val="0"/>
          <w:szCs w:val="28"/>
          <w:lang w:eastAsia="ru-RU"/>
        </w:rPr>
        <w:t>олимпиады</w:t>
      </w:r>
      <w:proofErr w:type="spellEnd"/>
      <w:proofErr w:type="gramEnd"/>
      <w:r w:rsidR="00F32CEC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F32CEC" w:rsidRPr="00CE4CE7">
        <w:rPr>
          <w:rFonts w:eastAsia="Times New Roman" w:cs="Times New Roman"/>
          <w:kern w:val="0"/>
          <w:szCs w:val="28"/>
          <w:lang w:eastAsia="ru-RU"/>
        </w:rPr>
        <w:t xml:space="preserve">«Антикоррупционная политика» </w:t>
      </w:r>
      <w:r>
        <w:rPr>
          <w:rFonts w:eastAsia="Times New Roman" w:cs="Times New Roman"/>
          <w:kern w:val="0"/>
          <w:szCs w:val="28"/>
          <w:lang w:eastAsia="ru-RU"/>
        </w:rPr>
        <w:t xml:space="preserve">среди иностранных студентов </w:t>
      </w:r>
    </w:p>
    <w:p w:rsidR="00FB169B" w:rsidRPr="00CE4CE7" w:rsidRDefault="00FB169B" w:rsidP="00FB169B">
      <w:pPr>
        <w:spacing w:after="0"/>
        <w:rPr>
          <w:rFonts w:eastAsia="Times New Roman" w:cs="Times New Roman"/>
          <w:color w:val="FF0000"/>
          <w:kern w:val="0"/>
          <w:szCs w:val="28"/>
          <w:lang w:eastAsia="ru-RU"/>
        </w:rPr>
      </w:pPr>
    </w:p>
    <w:p w:rsidR="00FB169B" w:rsidRPr="00CE4CE7" w:rsidRDefault="00FB169B" w:rsidP="00FB169B">
      <w:pPr>
        <w:spacing w:after="0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FB169B">
        <w:rPr>
          <w:rFonts w:eastAsia="Times New Roman" w:cs="Times New Roman"/>
          <w:kern w:val="0"/>
          <w:szCs w:val="28"/>
          <w:lang w:eastAsia="ru-RU"/>
        </w:rPr>
        <w:t>В целях повышения правовой грамотности</w:t>
      </w:r>
      <w:r w:rsidR="003A5CF0">
        <w:rPr>
          <w:rFonts w:eastAsia="Times New Roman" w:cs="Times New Roman"/>
          <w:kern w:val="0"/>
          <w:szCs w:val="28"/>
          <w:lang w:eastAsia="ru-RU"/>
        </w:rPr>
        <w:t>,</w:t>
      </w:r>
      <w:r w:rsidRPr="00FB169B">
        <w:rPr>
          <w:rFonts w:eastAsia="Times New Roman" w:cs="Times New Roman"/>
          <w:kern w:val="0"/>
          <w:szCs w:val="28"/>
          <w:lang w:eastAsia="ru-RU"/>
        </w:rPr>
        <w:t xml:space="preserve"> формирования антикоррупционного мировоззрения среди иностранных студентов, обучающихся в образовательных организациях высшего образования города </w:t>
      </w:r>
      <w:r>
        <w:rPr>
          <w:rFonts w:eastAsia="Times New Roman" w:cs="Times New Roman"/>
          <w:kern w:val="0"/>
          <w:szCs w:val="28"/>
          <w:lang w:eastAsia="ru-RU"/>
        </w:rPr>
        <w:t>Казань</w:t>
      </w:r>
      <w:r w:rsidRPr="00FB169B">
        <w:rPr>
          <w:rFonts w:eastAsia="Times New Roman" w:cs="Times New Roman"/>
          <w:kern w:val="0"/>
          <w:szCs w:val="28"/>
          <w:lang w:eastAsia="ru-RU"/>
        </w:rPr>
        <w:t>, укрепления межкультурного диалога и популяризации российских правовых ценностей</w:t>
      </w:r>
      <w:r w:rsidR="00DF6AFF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формирования нетерпимого отношения к коррупционному поведению, а также выявления и поддержки одаренной </w:t>
      </w:r>
      <w:r w:rsidR="003A5CF0">
        <w:rPr>
          <w:rFonts w:eastAsia="Times New Roman" w:cs="Times New Roman"/>
          <w:kern w:val="0"/>
          <w:szCs w:val="28"/>
          <w:lang w:eastAsia="ru-RU"/>
        </w:rPr>
        <w:t xml:space="preserve">молодежи </w:t>
      </w:r>
      <w:proofErr w:type="gramStart"/>
      <w:r w:rsidRPr="00CE4CE7">
        <w:rPr>
          <w:rFonts w:eastAsia="Times New Roman" w:cs="Times New Roman"/>
          <w:b/>
          <w:kern w:val="0"/>
          <w:szCs w:val="28"/>
          <w:lang w:eastAsia="ru-RU"/>
        </w:rPr>
        <w:t>п</w:t>
      </w:r>
      <w:proofErr w:type="gramEnd"/>
      <w:r w:rsidRPr="00CE4CE7">
        <w:rPr>
          <w:rFonts w:eastAsia="Times New Roman" w:cs="Times New Roman"/>
          <w:b/>
          <w:kern w:val="0"/>
          <w:szCs w:val="28"/>
          <w:lang w:eastAsia="ru-RU"/>
        </w:rPr>
        <w:t xml:space="preserve"> р и к а з ы в а ю:</w:t>
      </w:r>
    </w:p>
    <w:p w:rsidR="00FB169B" w:rsidRPr="00CE4CE7" w:rsidRDefault="00FB169B" w:rsidP="00FB169B">
      <w:pPr>
        <w:spacing w:after="0" w:line="160" w:lineRule="exact"/>
        <w:jc w:val="both"/>
        <w:rPr>
          <w:rFonts w:eastAsia="Times New Roman" w:cs="Times New Roman"/>
          <w:color w:val="FF0000"/>
          <w:kern w:val="0"/>
          <w:sz w:val="16"/>
          <w:szCs w:val="16"/>
          <w:lang w:eastAsia="ru-RU"/>
        </w:rPr>
      </w:pPr>
    </w:p>
    <w:p w:rsidR="00FB169B" w:rsidRDefault="004237ED" w:rsidP="004237ED">
      <w:pPr>
        <w:tabs>
          <w:tab w:val="left" w:pos="2835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1. </w:t>
      </w:r>
      <w:r w:rsidR="00FB169B" w:rsidRPr="004237ED">
        <w:rPr>
          <w:rFonts w:eastAsia="Times New Roman" w:cs="Times New Roman"/>
          <w:kern w:val="0"/>
          <w:szCs w:val="28"/>
          <w:lang w:eastAsia="ru-RU"/>
        </w:rPr>
        <w:t xml:space="preserve">Организовать и провести </w:t>
      </w:r>
      <w:r w:rsidR="003B72CE" w:rsidRPr="004237ED">
        <w:rPr>
          <w:rFonts w:eastAsia="Times New Roman" w:cs="Times New Roman"/>
          <w:kern w:val="0"/>
          <w:szCs w:val="28"/>
          <w:lang w:eastAsia="ru-RU"/>
        </w:rPr>
        <w:t>2</w:t>
      </w:r>
      <w:r w:rsidR="00FB169B" w:rsidRPr="004237ED">
        <w:rPr>
          <w:rFonts w:eastAsia="Times New Roman" w:cs="Times New Roman"/>
          <w:kern w:val="0"/>
          <w:szCs w:val="28"/>
          <w:lang w:eastAsia="ru-RU"/>
        </w:rPr>
        <w:t xml:space="preserve"> декабря 2025 года городскую олимпиаду «Антикоррупционная политика» (далее – Олимпиада) среди </w:t>
      </w:r>
      <w:r w:rsidR="003B72CE" w:rsidRPr="004237ED">
        <w:rPr>
          <w:rFonts w:eastAsia="Times New Roman" w:cs="Times New Roman"/>
          <w:kern w:val="0"/>
          <w:szCs w:val="28"/>
          <w:lang w:eastAsia="ru-RU"/>
        </w:rPr>
        <w:t>иностранных студентов</w:t>
      </w:r>
      <w:r w:rsidR="00A77CE9" w:rsidRPr="004237E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FB169B" w:rsidRPr="004237ED">
        <w:rPr>
          <w:rFonts w:eastAsia="Times New Roman" w:cs="Times New Roman"/>
          <w:kern w:val="0"/>
          <w:szCs w:val="28"/>
          <w:lang w:eastAsia="ru-RU"/>
        </w:rPr>
        <w:t>1, 2 курса очной формы обучения всех направлений подготовки.</w:t>
      </w:r>
    </w:p>
    <w:p w:rsidR="004237ED" w:rsidRPr="004237ED" w:rsidRDefault="004237ED" w:rsidP="004237ED">
      <w:pPr>
        <w:tabs>
          <w:tab w:val="left" w:pos="2835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 2. Назначить </w:t>
      </w:r>
      <w:proofErr w:type="gramStart"/>
      <w:r>
        <w:rPr>
          <w:rFonts w:eastAsia="Times New Roman" w:cs="Times New Roman"/>
          <w:kern w:val="0"/>
          <w:szCs w:val="28"/>
          <w:lang w:eastAsia="ru-RU"/>
        </w:rPr>
        <w:t>ответственным</w:t>
      </w:r>
      <w:proofErr w:type="gramEnd"/>
      <w:r>
        <w:rPr>
          <w:rFonts w:eastAsia="Times New Roman" w:cs="Times New Roman"/>
          <w:kern w:val="0"/>
          <w:szCs w:val="28"/>
          <w:lang w:eastAsia="ru-RU"/>
        </w:rPr>
        <w:t xml:space="preserve"> за подготовку и проведение мероприятий в рамках Олимпиады заведующего кафедрой СПП Мухарямова Н.М..</w:t>
      </w:r>
    </w:p>
    <w:p w:rsidR="004237ED" w:rsidRPr="00CE4CE7" w:rsidRDefault="004237ED" w:rsidP="004237ED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3. 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Сформировать состав орг</w:t>
      </w:r>
      <w:r w:rsidR="00FB169B">
        <w:rPr>
          <w:rFonts w:eastAsia="Times New Roman" w:cs="Times New Roman"/>
          <w:kern w:val="0"/>
          <w:szCs w:val="28"/>
          <w:lang w:eastAsia="ru-RU"/>
        </w:rPr>
        <w:t xml:space="preserve">анизационного 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комитета (далее – оргкомитет) Олимпиады:</w:t>
      </w:r>
    </w:p>
    <w:tbl>
      <w:tblPr>
        <w:tblW w:w="0" w:type="auto"/>
        <w:tblLook w:val="04A0"/>
      </w:tblPr>
      <w:tblGrid>
        <w:gridCol w:w="3372"/>
        <w:gridCol w:w="5983"/>
      </w:tblGrid>
      <w:tr w:rsidR="00FB169B" w:rsidRPr="00CE4CE7" w:rsidTr="008D4692">
        <w:tc>
          <w:tcPr>
            <w:tcW w:w="3372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83" w:type="dxa"/>
          </w:tcPr>
          <w:p w:rsidR="00FB169B" w:rsidRPr="00CE4CE7" w:rsidRDefault="00FB169B" w:rsidP="004237ED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– заведующий кафедрой СПП;</w:t>
            </w:r>
          </w:p>
        </w:tc>
      </w:tr>
      <w:tr w:rsidR="00FB169B" w:rsidRPr="00CE4CE7" w:rsidTr="008D4692">
        <w:tc>
          <w:tcPr>
            <w:tcW w:w="3372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оргкомитета:</w:t>
            </w:r>
          </w:p>
        </w:tc>
        <w:tc>
          <w:tcPr>
            <w:tcW w:w="5983" w:type="dxa"/>
          </w:tcPr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4237ED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FB169B" w:rsidRPr="00CE4CE7" w:rsidTr="008D4692">
        <w:tc>
          <w:tcPr>
            <w:tcW w:w="3372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83" w:type="dxa"/>
          </w:tcPr>
          <w:p w:rsidR="00FB169B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4237ED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FB169B" w:rsidRPr="00CE4CE7" w:rsidRDefault="004237ED" w:rsidP="004237ED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мандатной комиссии:</w:t>
      </w:r>
    </w:p>
    <w:tbl>
      <w:tblPr>
        <w:tblW w:w="9606" w:type="dxa"/>
        <w:tblLook w:val="04A0"/>
      </w:tblPr>
      <w:tblGrid>
        <w:gridCol w:w="2552"/>
        <w:gridCol w:w="7054"/>
      </w:tblGrid>
      <w:tr w:rsidR="00FB169B" w:rsidRPr="00CE4CE7" w:rsidTr="004237ED">
        <w:tc>
          <w:tcPr>
            <w:tcW w:w="2552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7054" w:type="dxa"/>
          </w:tcPr>
          <w:p w:rsidR="00FB169B" w:rsidRPr="00CE4CE7" w:rsidRDefault="004237ED" w:rsidP="004237ED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         </w:t>
            </w:r>
            <w:r w:rsidR="00FB169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 заведующий кафедрой СПП;</w:t>
            </w:r>
          </w:p>
        </w:tc>
      </w:tr>
      <w:tr w:rsidR="00FB169B" w:rsidRPr="00CE4CE7" w:rsidTr="004237ED">
        <w:tc>
          <w:tcPr>
            <w:tcW w:w="2552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мандатной комиссии:</w:t>
            </w:r>
          </w:p>
        </w:tc>
        <w:tc>
          <w:tcPr>
            <w:tcW w:w="7054" w:type="dxa"/>
          </w:tcPr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</w:p>
          <w:p w:rsidR="00FB169B" w:rsidRDefault="004237ED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          </w:t>
            </w:r>
            <w:r w:rsidR="00FB169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Ибраева </w:t>
            </w:r>
            <w:proofErr w:type="spellStart"/>
            <w:r w:rsidR="00FB169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Г.Р.-доцент</w:t>
            </w:r>
            <w:proofErr w:type="spellEnd"/>
            <w:r w:rsidR="00FB169B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кафедры СПП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;</w:t>
            </w:r>
          </w:p>
          <w:p w:rsidR="00FB169B" w:rsidRPr="00CE4CE7" w:rsidRDefault="004237ED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         </w:t>
            </w:r>
            <w:r w:rsidR="00FB169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FB169B" w:rsidRPr="00CE4CE7" w:rsidTr="004237ED">
        <w:tc>
          <w:tcPr>
            <w:tcW w:w="2552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  <w:tc>
          <w:tcPr>
            <w:tcW w:w="7054" w:type="dxa"/>
          </w:tcPr>
          <w:p w:rsidR="00FB169B" w:rsidRPr="00CE4CE7" w:rsidRDefault="004237ED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          </w:t>
            </w:r>
            <w:r w:rsidR="00FB169B"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="00FB169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FB169B" w:rsidRPr="00CE4CE7" w:rsidTr="004237ED">
        <w:tc>
          <w:tcPr>
            <w:tcW w:w="2552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7054" w:type="dxa"/>
          </w:tcPr>
          <w:p w:rsidR="00FB169B" w:rsidRDefault="004237ED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          </w:t>
            </w:r>
            <w:r w:rsidR="00FB169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FB169B" w:rsidRPr="00CE4CE7" w:rsidRDefault="004237ED" w:rsidP="00FB169B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5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жюри:</w:t>
      </w:r>
    </w:p>
    <w:tbl>
      <w:tblPr>
        <w:tblW w:w="0" w:type="auto"/>
        <w:tblLook w:val="04A0"/>
      </w:tblPr>
      <w:tblGrid>
        <w:gridCol w:w="3435"/>
        <w:gridCol w:w="6136"/>
      </w:tblGrid>
      <w:tr w:rsidR="00FB169B" w:rsidRPr="00CE4CE7" w:rsidTr="004237ED">
        <w:tc>
          <w:tcPr>
            <w:tcW w:w="3435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заведующий кафедрой СПП;</w:t>
            </w:r>
          </w:p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  <w:tr w:rsidR="00FB169B" w:rsidRPr="00CE4CE7" w:rsidTr="004237ED">
        <w:tc>
          <w:tcPr>
            <w:tcW w:w="3435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Члены жюри:</w:t>
            </w:r>
          </w:p>
        </w:tc>
        <w:tc>
          <w:tcPr>
            <w:tcW w:w="6136" w:type="dxa"/>
          </w:tcPr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СПП;</w:t>
            </w:r>
          </w:p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4237ED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FB169B" w:rsidRPr="00CE4CE7" w:rsidTr="004237ED">
        <w:tc>
          <w:tcPr>
            <w:tcW w:w="3435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136" w:type="dxa"/>
          </w:tcPr>
          <w:p w:rsidR="00FB169B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. – доцент кафедры СПП</w:t>
            </w:r>
            <w:r w:rsidR="004237ED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FB169B" w:rsidRPr="00CE4CE7" w:rsidRDefault="00C2217A" w:rsidP="00FB169B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6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рабочей группы:</w:t>
      </w:r>
    </w:p>
    <w:tbl>
      <w:tblPr>
        <w:tblW w:w="0" w:type="auto"/>
        <w:tblLook w:val="04A0"/>
      </w:tblPr>
      <w:tblGrid>
        <w:gridCol w:w="3435"/>
        <w:gridCol w:w="6136"/>
      </w:tblGrid>
      <w:tr w:rsidR="00FB169B" w:rsidRPr="00CE4CE7" w:rsidTr="004237ED">
        <w:tc>
          <w:tcPr>
            <w:tcW w:w="3435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 – заведующий кафедрой СПП;</w:t>
            </w:r>
          </w:p>
        </w:tc>
      </w:tr>
      <w:tr w:rsidR="00FB169B" w:rsidRPr="00CE4CE7" w:rsidTr="004237ED">
        <w:tc>
          <w:tcPr>
            <w:tcW w:w="3435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6136" w:type="dxa"/>
          </w:tcPr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4237ED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FB169B" w:rsidRPr="00CE4CE7" w:rsidTr="004237ED">
        <w:tc>
          <w:tcPr>
            <w:tcW w:w="3435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136" w:type="dxa"/>
          </w:tcPr>
          <w:p w:rsidR="00FB169B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СПП.</w:t>
            </w:r>
          </w:p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FB169B" w:rsidRPr="00CE4CE7" w:rsidRDefault="00C2217A" w:rsidP="00FB169B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7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. Сформировать состав апелляционной комиссии:</w:t>
      </w:r>
    </w:p>
    <w:tbl>
      <w:tblPr>
        <w:tblW w:w="0" w:type="auto"/>
        <w:tblLook w:val="04A0"/>
      </w:tblPr>
      <w:tblGrid>
        <w:gridCol w:w="3386"/>
        <w:gridCol w:w="5969"/>
      </w:tblGrid>
      <w:tr w:rsidR="00FB169B" w:rsidRPr="00CE4CE7" w:rsidTr="008D4692">
        <w:tc>
          <w:tcPr>
            <w:tcW w:w="3386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69" w:type="dxa"/>
          </w:tcPr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Мыльников М.А.  – доцент кафедры СПП;</w:t>
            </w:r>
          </w:p>
        </w:tc>
      </w:tr>
      <w:tr w:rsidR="00FB169B" w:rsidRPr="00CE4CE7" w:rsidTr="008D4692">
        <w:tc>
          <w:tcPr>
            <w:tcW w:w="3386" w:type="dxa"/>
          </w:tcPr>
          <w:p w:rsidR="00FB169B" w:rsidRPr="00CE4CE7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Члены апелляционной комиссии:</w:t>
            </w:r>
          </w:p>
        </w:tc>
        <w:tc>
          <w:tcPr>
            <w:tcW w:w="5969" w:type="dxa"/>
          </w:tcPr>
          <w:p w:rsidR="00FB169B" w:rsidRPr="00CE4CE7" w:rsidRDefault="00FB169B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:rsidR="00FB169B" w:rsidRPr="00CE4CE7" w:rsidRDefault="00646746" w:rsidP="008D4692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Хурматуллин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И</w:t>
            </w:r>
            <w:r w:rsidR="00FB169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.Р. – 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старший преподаватель</w:t>
            </w:r>
            <w:r w:rsidR="00FB169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кафедры СПП;</w:t>
            </w:r>
          </w:p>
          <w:p w:rsidR="00FB169B" w:rsidRPr="004237ED" w:rsidRDefault="00646746" w:rsidP="004237ED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Железнякова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 Ю.Е</w:t>
            </w:r>
            <w:r w:rsidR="00FB169B" w:rsidRPr="00CE4CE7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>.</w:t>
            </w:r>
            <w:r w:rsidR="00FB169B"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– доцент кафедры СПП</w:t>
            </w:r>
            <w:r w:rsidR="004237ED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FB169B" w:rsidRPr="00605FB5" w:rsidTr="008D4692">
        <w:tc>
          <w:tcPr>
            <w:tcW w:w="3386" w:type="dxa"/>
          </w:tcPr>
          <w:p w:rsidR="00FB169B" w:rsidRPr="00605FB5" w:rsidRDefault="00FB169B" w:rsidP="008D4692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605FB5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69" w:type="dxa"/>
          </w:tcPr>
          <w:p w:rsidR="00FB169B" w:rsidRPr="00605FB5" w:rsidRDefault="00FB169B" w:rsidP="005D2FEA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CE4CE7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СПП.</w:t>
            </w:r>
          </w:p>
        </w:tc>
      </w:tr>
    </w:tbl>
    <w:p w:rsidR="00A60560" w:rsidRDefault="00A60560" w:rsidP="004237ED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A60560" w:rsidRDefault="00363E2E" w:rsidP="00DE5682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8</w:t>
      </w:r>
      <w:r w:rsidRPr="00CE4CE7">
        <w:rPr>
          <w:rFonts w:eastAsia="Times New Roman" w:cs="Times New Roman"/>
          <w:kern w:val="0"/>
          <w:szCs w:val="28"/>
          <w:lang w:eastAsia="ru-RU"/>
        </w:rPr>
        <w:t>.</w:t>
      </w:r>
      <w:r>
        <w:rPr>
          <w:rFonts w:eastAsia="Times New Roman" w:cs="Times New Roman"/>
          <w:kern w:val="0"/>
          <w:szCs w:val="28"/>
          <w:lang w:eastAsia="ru-RU"/>
        </w:rPr>
        <w:t xml:space="preserve"> Рабочей группе разработать олимпиадные задания</w:t>
      </w:r>
      <w:r w:rsidR="00DE5682">
        <w:rPr>
          <w:rFonts w:eastAsia="Times New Roman" w:cs="Times New Roman"/>
          <w:kern w:val="0"/>
          <w:szCs w:val="28"/>
          <w:lang w:eastAsia="ru-RU"/>
        </w:rPr>
        <w:t>.</w:t>
      </w:r>
    </w:p>
    <w:p w:rsidR="00FB169B" w:rsidRPr="00CE4CE7" w:rsidRDefault="00363E2E" w:rsidP="00FB169B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9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. Оргкомитету</w:t>
      </w:r>
      <w:r w:rsidR="00FB169B">
        <w:rPr>
          <w:rFonts w:eastAsia="Times New Roman" w:cs="Times New Roman"/>
          <w:kern w:val="0"/>
          <w:szCs w:val="28"/>
          <w:lang w:eastAsia="ru-RU"/>
        </w:rPr>
        <w:t xml:space="preserve"> Олимпиады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>:</w:t>
      </w:r>
    </w:p>
    <w:p w:rsidR="00FB169B" w:rsidRDefault="00DE5682" w:rsidP="00FB169B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 </w:t>
      </w:r>
      <w:r w:rsidR="00FB169B" w:rsidRPr="00CE4CE7">
        <w:rPr>
          <w:rFonts w:eastAsia="Times New Roman" w:cs="Times New Roman"/>
          <w:kern w:val="0"/>
          <w:szCs w:val="28"/>
          <w:lang w:eastAsia="ru-RU"/>
        </w:rPr>
        <w:t xml:space="preserve">проинформировать </w:t>
      </w:r>
      <w:r w:rsidR="00FB169B">
        <w:rPr>
          <w:rFonts w:eastAsia="Times New Roman" w:cs="Times New Roman"/>
          <w:kern w:val="0"/>
          <w:szCs w:val="28"/>
          <w:lang w:eastAsia="ru-RU"/>
        </w:rPr>
        <w:t>организации высшего образования о проведении Олимпиады</w:t>
      </w:r>
      <w:r>
        <w:rPr>
          <w:rFonts w:eastAsia="Times New Roman" w:cs="Times New Roman"/>
          <w:kern w:val="0"/>
          <w:szCs w:val="28"/>
          <w:lang w:eastAsia="ru-RU"/>
        </w:rPr>
        <w:t>;</w:t>
      </w:r>
    </w:p>
    <w:p w:rsidR="00FB169B" w:rsidRPr="00CE4CE7" w:rsidRDefault="00FB169B" w:rsidP="00FB169B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DE5682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беспечить организационное и техническое сопровождение Олимпиады</w:t>
      </w:r>
      <w:r>
        <w:rPr>
          <w:rFonts w:eastAsia="Times New Roman" w:cs="Times New Roman"/>
          <w:kern w:val="0"/>
          <w:szCs w:val="28"/>
          <w:lang w:eastAsia="ru-RU"/>
        </w:rPr>
        <w:t>;</w:t>
      </w:r>
    </w:p>
    <w:p w:rsidR="00FB169B" w:rsidRDefault="00FB169B" w:rsidP="00FB169B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DE5682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существить информационное освещение Олимпиады на официальном сайте</w:t>
      </w:r>
      <w:r>
        <w:rPr>
          <w:rFonts w:eastAsia="Times New Roman" w:cs="Times New Roman"/>
          <w:kern w:val="0"/>
          <w:szCs w:val="28"/>
          <w:lang w:eastAsia="ru-RU"/>
        </w:rPr>
        <w:t xml:space="preserve"> КГЭУ</w:t>
      </w:r>
      <w:r w:rsidR="00EA0DD5">
        <w:rPr>
          <w:rFonts w:eastAsia="Times New Roman" w:cs="Times New Roman"/>
          <w:kern w:val="0"/>
          <w:szCs w:val="28"/>
          <w:lang w:eastAsia="ru-RU"/>
        </w:rPr>
        <w:t>;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B530DE" w:rsidRDefault="00FB169B" w:rsidP="00212488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EA0DD5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утвердить </w:t>
      </w:r>
      <w:r w:rsidR="003B72CE">
        <w:rPr>
          <w:rFonts w:eastAsia="Times New Roman" w:cs="Times New Roman"/>
          <w:kern w:val="0"/>
          <w:szCs w:val="28"/>
          <w:lang w:eastAsia="ru-RU"/>
        </w:rPr>
        <w:t>олимпиадные</w:t>
      </w:r>
      <w:r w:rsidR="00EA0DD5">
        <w:rPr>
          <w:rFonts w:eastAsia="Times New Roman" w:cs="Times New Roman"/>
          <w:kern w:val="0"/>
          <w:szCs w:val="28"/>
          <w:lang w:eastAsia="ru-RU"/>
        </w:rPr>
        <w:t xml:space="preserve"> задания.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B530DE" w:rsidRPr="006E45F7" w:rsidRDefault="0000167B" w:rsidP="00B530DE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10</w:t>
      </w:r>
      <w:r w:rsidR="00FB169B">
        <w:rPr>
          <w:rFonts w:eastAsia="Times New Roman" w:cs="Times New Roman"/>
          <w:kern w:val="0"/>
          <w:szCs w:val="28"/>
          <w:lang w:eastAsia="ru-RU"/>
        </w:rPr>
        <w:t xml:space="preserve">. </w:t>
      </w:r>
      <w:r w:rsidR="00FB169B" w:rsidRPr="006E45F7">
        <w:rPr>
          <w:rFonts w:eastAsia="Times New Roman" w:cs="Times New Roman"/>
          <w:kern w:val="0"/>
          <w:szCs w:val="28"/>
          <w:lang w:eastAsia="ru-RU"/>
        </w:rPr>
        <w:t>Жюри Олимпиады:</w:t>
      </w:r>
    </w:p>
    <w:p w:rsidR="00FB169B" w:rsidRPr="006E45F7" w:rsidRDefault="00FB169B" w:rsidP="00FB169B">
      <w:pPr>
        <w:tabs>
          <w:tab w:val="left" w:pos="284"/>
          <w:tab w:val="left" w:pos="99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212488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беспечить экспертизу выполненн</w:t>
      </w:r>
      <w:r w:rsidR="00212488">
        <w:rPr>
          <w:rFonts w:eastAsia="Times New Roman" w:cs="Times New Roman"/>
          <w:kern w:val="0"/>
          <w:szCs w:val="28"/>
          <w:lang w:eastAsia="ru-RU"/>
        </w:rPr>
        <w:t>ых заданий участников Олимпиады;</w:t>
      </w:r>
    </w:p>
    <w:p w:rsidR="00363E2E" w:rsidRPr="006E45F7" w:rsidRDefault="00FB169B" w:rsidP="00FB169B">
      <w:pPr>
        <w:tabs>
          <w:tab w:val="left" w:pos="284"/>
          <w:tab w:val="left" w:pos="99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  <w:t xml:space="preserve"> </w:t>
      </w:r>
      <w:r w:rsidR="00212488">
        <w:rPr>
          <w:rFonts w:eastAsia="Times New Roman" w:cs="Times New Roman"/>
          <w:kern w:val="0"/>
          <w:szCs w:val="28"/>
          <w:lang w:eastAsia="ru-RU"/>
        </w:rPr>
        <w:t xml:space="preserve">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пределить победителей и призеров Олимпиады на основании рейтинга результатов.</w:t>
      </w:r>
    </w:p>
    <w:p w:rsidR="00646746" w:rsidRPr="00CE4CE7" w:rsidRDefault="00212488" w:rsidP="00646746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11. </w:t>
      </w:r>
      <w:proofErr w:type="gramStart"/>
      <w:r w:rsidR="00646746" w:rsidRPr="00CE4CE7">
        <w:rPr>
          <w:rFonts w:eastAsia="Times New Roman" w:cs="Times New Roman"/>
          <w:kern w:val="0"/>
          <w:szCs w:val="28"/>
          <w:lang w:eastAsia="ru-RU"/>
        </w:rPr>
        <w:t>Контроль за</w:t>
      </w:r>
      <w:proofErr w:type="gramEnd"/>
      <w:r w:rsidR="00646746" w:rsidRPr="00CE4CE7">
        <w:rPr>
          <w:rFonts w:eastAsia="Times New Roman" w:cs="Times New Roman"/>
          <w:kern w:val="0"/>
          <w:szCs w:val="28"/>
          <w:lang w:eastAsia="ru-RU"/>
        </w:rPr>
        <w:t xml:space="preserve"> исполнением приказа возложить на </w:t>
      </w:r>
      <w:r w:rsidR="0041247D">
        <w:rPr>
          <w:rFonts w:eastAsia="Times New Roman" w:cs="Times New Roman"/>
          <w:kern w:val="0"/>
          <w:szCs w:val="28"/>
          <w:lang w:eastAsia="ru-RU"/>
        </w:rPr>
        <w:t>п</w:t>
      </w:r>
      <w:r w:rsidR="00646746">
        <w:rPr>
          <w:rFonts w:eastAsia="Times New Roman" w:cs="Times New Roman"/>
          <w:kern w:val="0"/>
          <w:szCs w:val="28"/>
          <w:lang w:eastAsia="ru-RU"/>
        </w:rPr>
        <w:t>ервого</w:t>
      </w:r>
      <w:r w:rsidR="00646746" w:rsidRPr="00CE4CE7">
        <w:rPr>
          <w:rFonts w:eastAsia="Times New Roman" w:cs="Times New Roman"/>
          <w:kern w:val="0"/>
          <w:szCs w:val="28"/>
          <w:lang w:eastAsia="ru-RU"/>
        </w:rPr>
        <w:t xml:space="preserve"> проректор</w:t>
      </w:r>
      <w:r>
        <w:rPr>
          <w:rFonts w:eastAsia="Times New Roman" w:cs="Times New Roman"/>
          <w:kern w:val="0"/>
          <w:szCs w:val="28"/>
          <w:lang w:eastAsia="ru-RU"/>
        </w:rPr>
        <w:t>а</w:t>
      </w:r>
      <w:r w:rsidR="00646746" w:rsidRPr="00CE4CE7">
        <w:rPr>
          <w:rFonts w:eastAsia="Times New Roman" w:cs="Times New Roman"/>
          <w:kern w:val="0"/>
          <w:szCs w:val="28"/>
          <w:lang w:eastAsia="ru-RU"/>
        </w:rPr>
        <w:t>-проректор</w:t>
      </w:r>
      <w:r w:rsidR="00646746">
        <w:rPr>
          <w:rFonts w:eastAsia="Times New Roman" w:cs="Times New Roman"/>
          <w:kern w:val="0"/>
          <w:szCs w:val="28"/>
          <w:lang w:eastAsia="ru-RU"/>
        </w:rPr>
        <w:t>а</w:t>
      </w:r>
      <w:r w:rsidR="00646746" w:rsidRPr="00CE4CE7">
        <w:rPr>
          <w:rFonts w:eastAsia="Times New Roman" w:cs="Times New Roman"/>
          <w:kern w:val="0"/>
          <w:szCs w:val="28"/>
          <w:lang w:eastAsia="ru-RU"/>
        </w:rPr>
        <w:t xml:space="preserve"> по УР Леонтьев</w:t>
      </w:r>
      <w:r w:rsidR="00646746">
        <w:rPr>
          <w:rFonts w:eastAsia="Times New Roman" w:cs="Times New Roman"/>
          <w:kern w:val="0"/>
          <w:szCs w:val="28"/>
          <w:lang w:eastAsia="ru-RU"/>
        </w:rPr>
        <w:t>а</w:t>
      </w:r>
      <w:r w:rsidR="00363E2E">
        <w:rPr>
          <w:rFonts w:eastAsia="Times New Roman" w:cs="Times New Roman"/>
          <w:kern w:val="0"/>
          <w:szCs w:val="28"/>
          <w:lang w:eastAsia="ru-RU"/>
        </w:rPr>
        <w:t xml:space="preserve"> А.В.</w:t>
      </w:r>
    </w:p>
    <w:p w:rsidR="00646746" w:rsidRPr="00CE4CE7" w:rsidRDefault="00646746" w:rsidP="00646746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646746" w:rsidRDefault="00646746" w:rsidP="00646746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212488" w:rsidRPr="00CE4CE7" w:rsidRDefault="00212488" w:rsidP="00646746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212488" w:rsidRPr="005D2FEA" w:rsidRDefault="00646746" w:rsidP="00096C22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Ректор </w:t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Э.Ю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. </w:t>
      </w:r>
      <w:r>
        <w:rPr>
          <w:rFonts w:eastAsia="Times New Roman" w:cs="Times New Roman"/>
          <w:kern w:val="0"/>
          <w:szCs w:val="28"/>
          <w:lang w:eastAsia="ru-RU"/>
        </w:rPr>
        <w:t>Абдуллазяно</w:t>
      </w:r>
      <w:r w:rsidR="00212488">
        <w:rPr>
          <w:rFonts w:eastAsia="Times New Roman" w:cs="Times New Roman"/>
          <w:kern w:val="0"/>
          <w:szCs w:val="28"/>
          <w:lang w:eastAsia="ru-RU"/>
        </w:rPr>
        <w:t>в</w:t>
      </w:r>
      <w:bookmarkStart w:id="0" w:name="_GoBack"/>
      <w:bookmarkEnd w:id="0"/>
    </w:p>
    <w:p w:rsidR="00212488" w:rsidRDefault="00212488" w:rsidP="00096C2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486192" w:rsidRDefault="00486192" w:rsidP="00096C2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486192" w:rsidRDefault="00486192" w:rsidP="00096C2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F12C76" w:rsidRPr="00096C22" w:rsidRDefault="00486192" w:rsidP="0048619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Копии приказа в электронном виде переданы: первому проректо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ру - проректору по УР, директорам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Департамента образования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7E00C6">
        <w:rPr>
          <w:rFonts w:eastAsia="Times New Roman" w:cs="Times New Roman"/>
          <w:kern w:val="0"/>
          <w:sz w:val="24"/>
          <w:szCs w:val="24"/>
          <w:lang w:eastAsia="ru-RU"/>
        </w:rPr>
        <w:t>Оргдепартамент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а, проректору по </w:t>
      </w:r>
      <w:proofErr w:type="spellStart"/>
      <w:r>
        <w:t>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начальнику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УМПиВД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директор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институтов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руководителю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ЦПКиАЯ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>, п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редседателю Антикоррупционной комиссии КГЭУ, зав. кафедрой СПП.</w:t>
      </w:r>
    </w:p>
    <w:sectPr w:rsidR="00F12C76" w:rsidRPr="00096C22" w:rsidSect="00FB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809"/>
    <w:multiLevelType w:val="hybridMultilevel"/>
    <w:tmpl w:val="41CA73F2"/>
    <w:lvl w:ilvl="0" w:tplc="60564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69B"/>
    <w:rsid w:val="0000167B"/>
    <w:rsid w:val="00096C22"/>
    <w:rsid w:val="001E5F46"/>
    <w:rsid w:val="00212488"/>
    <w:rsid w:val="00363E2E"/>
    <w:rsid w:val="0039138D"/>
    <w:rsid w:val="003A5CF0"/>
    <w:rsid w:val="003B72CE"/>
    <w:rsid w:val="0040284C"/>
    <w:rsid w:val="0041247D"/>
    <w:rsid w:val="004237ED"/>
    <w:rsid w:val="00486192"/>
    <w:rsid w:val="0054170D"/>
    <w:rsid w:val="005D2FEA"/>
    <w:rsid w:val="005E0C70"/>
    <w:rsid w:val="00646746"/>
    <w:rsid w:val="00672E92"/>
    <w:rsid w:val="006C0B77"/>
    <w:rsid w:val="006D0810"/>
    <w:rsid w:val="0076697E"/>
    <w:rsid w:val="008242FF"/>
    <w:rsid w:val="00870751"/>
    <w:rsid w:val="008B59A4"/>
    <w:rsid w:val="00922C48"/>
    <w:rsid w:val="00A45ACB"/>
    <w:rsid w:val="00A60560"/>
    <w:rsid w:val="00A66C2F"/>
    <w:rsid w:val="00A77CE9"/>
    <w:rsid w:val="00B530DE"/>
    <w:rsid w:val="00B915B7"/>
    <w:rsid w:val="00C176EA"/>
    <w:rsid w:val="00C2217A"/>
    <w:rsid w:val="00C34EAE"/>
    <w:rsid w:val="00C57CB2"/>
    <w:rsid w:val="00C841B0"/>
    <w:rsid w:val="00D51DF5"/>
    <w:rsid w:val="00D91461"/>
    <w:rsid w:val="00DE5682"/>
    <w:rsid w:val="00DF6AFF"/>
    <w:rsid w:val="00EA0DD5"/>
    <w:rsid w:val="00EA59DF"/>
    <w:rsid w:val="00EE4070"/>
    <w:rsid w:val="00F12C76"/>
    <w:rsid w:val="00F32CEC"/>
    <w:rsid w:val="00FB169B"/>
    <w:rsid w:val="00FB3E62"/>
    <w:rsid w:val="00FD4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9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B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6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6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6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6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6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6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6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6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1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6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6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16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16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16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16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16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1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6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16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B1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16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16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16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B16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nurullina.er</cp:lastModifiedBy>
  <cp:revision>15</cp:revision>
  <dcterms:created xsi:type="dcterms:W3CDTF">2025-11-19T13:13:00Z</dcterms:created>
  <dcterms:modified xsi:type="dcterms:W3CDTF">2025-11-26T10:08:00Z</dcterms:modified>
</cp:coreProperties>
</file>